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color w:val="auto"/>
          <w:sz w:val="20"/>
          <w:szCs w:val="20"/>
          <w:lang w:val="en-GB" w:eastAsia="en-IE"/>
        </w:rPr>
        <w:id w:val="856471125"/>
        <w:docPartObj>
          <w:docPartGallery w:val="Table of Contents"/>
          <w:docPartUnique/>
        </w:docPartObj>
      </w:sdtPr>
      <w:sdtEndPr>
        <w:rPr>
          <w:b/>
          <w:bCs/>
          <w:noProof/>
        </w:rPr>
      </w:sdtEndPr>
      <w:sdtContent>
        <w:p w14:paraId="563B6559" w14:textId="5A3760BA" w:rsidR="00E45C8C" w:rsidRPr="000732F0" w:rsidRDefault="00E45C8C">
          <w:pPr>
            <w:pStyle w:val="TOCHeading"/>
            <w:rPr>
              <w:rFonts w:ascii="Arial" w:hAnsi="Arial" w:cs="Arial"/>
            </w:rPr>
          </w:pPr>
          <w:r w:rsidRPr="000732F0">
            <w:rPr>
              <w:rFonts w:ascii="Arial" w:hAnsi="Arial" w:cs="Arial"/>
            </w:rPr>
            <w:t>Table of Contents</w:t>
          </w:r>
        </w:p>
        <w:p w14:paraId="29A6FE80" w14:textId="7EDF4937" w:rsidR="00E45C8C" w:rsidRPr="000732F0" w:rsidRDefault="00E45C8C">
          <w:pPr>
            <w:pStyle w:val="TOC1"/>
            <w:rPr>
              <w:rFonts w:ascii="Arial" w:eastAsiaTheme="minorEastAsia" w:hAnsi="Arial" w:cs="Arial"/>
              <w:noProof/>
              <w:kern w:val="2"/>
              <w:sz w:val="22"/>
              <w:szCs w:val="22"/>
              <w:lang w:val="en-IE"/>
              <w14:ligatures w14:val="standardContextual"/>
            </w:rPr>
          </w:pPr>
          <w:r w:rsidRPr="000732F0">
            <w:rPr>
              <w:rFonts w:ascii="Arial" w:hAnsi="Arial" w:cs="Arial"/>
            </w:rPr>
            <w:fldChar w:fldCharType="begin"/>
          </w:r>
          <w:r w:rsidRPr="000732F0">
            <w:rPr>
              <w:rFonts w:ascii="Arial" w:hAnsi="Arial" w:cs="Arial"/>
            </w:rPr>
            <w:instrText xml:space="preserve"> TOC \o "1-3" \h \z \u </w:instrText>
          </w:r>
          <w:r w:rsidRPr="000732F0">
            <w:rPr>
              <w:rFonts w:ascii="Arial" w:hAnsi="Arial" w:cs="Arial"/>
            </w:rPr>
            <w:fldChar w:fldCharType="separate"/>
          </w:r>
          <w:hyperlink w:anchor="_Toc160633051" w:history="1">
            <w:r w:rsidRPr="000732F0">
              <w:rPr>
                <w:rStyle w:val="Hyperlink"/>
                <w:rFonts w:ascii="Arial" w:hAnsi="Arial" w:cs="Arial"/>
                <w:noProof/>
              </w:rPr>
              <w:t>1.</w:t>
            </w:r>
            <w:r w:rsidRPr="000732F0">
              <w:rPr>
                <w:rFonts w:ascii="Arial" w:eastAsiaTheme="minorEastAsia" w:hAnsi="Arial" w:cs="Arial"/>
                <w:noProof/>
                <w:kern w:val="2"/>
                <w:sz w:val="22"/>
                <w:szCs w:val="22"/>
                <w:lang w:val="en-IE"/>
                <w14:ligatures w14:val="standardContextual"/>
              </w:rPr>
              <w:tab/>
            </w:r>
            <w:r w:rsidRPr="000732F0">
              <w:rPr>
                <w:rStyle w:val="Hyperlink"/>
                <w:rFonts w:ascii="Arial" w:hAnsi="Arial" w:cs="Arial"/>
                <w:noProof/>
              </w:rPr>
              <w:t>INTRODUCTION.</w:t>
            </w:r>
            <w:r w:rsidRPr="000732F0">
              <w:rPr>
                <w:rFonts w:ascii="Arial" w:hAnsi="Arial" w:cs="Arial"/>
                <w:noProof/>
                <w:webHidden/>
              </w:rPr>
              <w:tab/>
            </w:r>
            <w:r w:rsidRPr="000732F0">
              <w:rPr>
                <w:rFonts w:ascii="Arial" w:hAnsi="Arial" w:cs="Arial"/>
                <w:noProof/>
                <w:webHidden/>
              </w:rPr>
              <w:fldChar w:fldCharType="begin"/>
            </w:r>
            <w:r w:rsidRPr="000732F0">
              <w:rPr>
                <w:rFonts w:ascii="Arial" w:hAnsi="Arial" w:cs="Arial"/>
                <w:noProof/>
                <w:webHidden/>
              </w:rPr>
              <w:instrText xml:space="preserve"> PAGEREF _Toc160633051 \h </w:instrText>
            </w:r>
            <w:r w:rsidRPr="000732F0">
              <w:rPr>
                <w:rFonts w:ascii="Arial" w:hAnsi="Arial" w:cs="Arial"/>
                <w:noProof/>
                <w:webHidden/>
              </w:rPr>
            </w:r>
            <w:r w:rsidRPr="000732F0">
              <w:rPr>
                <w:rFonts w:ascii="Arial" w:hAnsi="Arial" w:cs="Arial"/>
                <w:noProof/>
                <w:webHidden/>
              </w:rPr>
              <w:fldChar w:fldCharType="separate"/>
            </w:r>
            <w:r w:rsidRPr="000732F0">
              <w:rPr>
                <w:rFonts w:ascii="Arial" w:hAnsi="Arial" w:cs="Arial"/>
                <w:noProof/>
                <w:webHidden/>
              </w:rPr>
              <w:t>1</w:t>
            </w:r>
            <w:r w:rsidRPr="000732F0">
              <w:rPr>
                <w:rFonts w:ascii="Arial" w:hAnsi="Arial" w:cs="Arial"/>
                <w:noProof/>
                <w:webHidden/>
              </w:rPr>
              <w:fldChar w:fldCharType="end"/>
            </w:r>
          </w:hyperlink>
        </w:p>
        <w:p w14:paraId="067E3445" w14:textId="758B7DDE" w:rsidR="00E45C8C" w:rsidRPr="000732F0" w:rsidRDefault="00000000">
          <w:pPr>
            <w:pStyle w:val="TOC1"/>
            <w:rPr>
              <w:rFonts w:ascii="Arial" w:eastAsiaTheme="minorEastAsia" w:hAnsi="Arial" w:cs="Arial"/>
              <w:noProof/>
              <w:kern w:val="2"/>
              <w:sz w:val="22"/>
              <w:szCs w:val="22"/>
              <w:lang w:val="en-IE"/>
              <w14:ligatures w14:val="standardContextual"/>
            </w:rPr>
          </w:pPr>
          <w:hyperlink w:anchor="_Toc160633052" w:history="1">
            <w:r w:rsidR="00E45C8C" w:rsidRPr="000732F0">
              <w:rPr>
                <w:rStyle w:val="Hyperlink"/>
                <w:rFonts w:ascii="Arial" w:hAnsi="Arial" w:cs="Arial"/>
                <w:noProof/>
              </w:rPr>
              <w:t>2.</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noProof/>
              </w:rPr>
              <w:t>REFERENCES.</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_Toc160633052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2</w:t>
            </w:r>
            <w:r w:rsidR="00E45C8C" w:rsidRPr="000732F0">
              <w:rPr>
                <w:rFonts w:ascii="Arial" w:hAnsi="Arial" w:cs="Arial"/>
                <w:noProof/>
                <w:webHidden/>
              </w:rPr>
              <w:fldChar w:fldCharType="end"/>
            </w:r>
          </w:hyperlink>
        </w:p>
        <w:p w14:paraId="32A7DE49" w14:textId="21B9D0F8" w:rsidR="00E45C8C" w:rsidRPr="000732F0" w:rsidRDefault="00000000">
          <w:pPr>
            <w:pStyle w:val="TOC1"/>
            <w:rPr>
              <w:rFonts w:ascii="Arial" w:eastAsiaTheme="minorEastAsia" w:hAnsi="Arial" w:cs="Arial"/>
              <w:noProof/>
              <w:kern w:val="2"/>
              <w:sz w:val="22"/>
              <w:szCs w:val="22"/>
              <w:lang w:val="en-IE"/>
              <w14:ligatures w14:val="standardContextual"/>
            </w:rPr>
          </w:pPr>
          <w:hyperlink w:anchor="_Toc160633053" w:history="1">
            <w:r w:rsidR="00E45C8C" w:rsidRPr="000732F0">
              <w:rPr>
                <w:rStyle w:val="Hyperlink"/>
                <w:rFonts w:ascii="Arial" w:hAnsi="Arial" w:cs="Arial"/>
                <w:noProof/>
              </w:rPr>
              <w:t>3.</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noProof/>
              </w:rPr>
              <w:t>Definitions.</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_Toc160633053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2</w:t>
            </w:r>
            <w:r w:rsidR="00E45C8C" w:rsidRPr="000732F0">
              <w:rPr>
                <w:rFonts w:ascii="Arial" w:hAnsi="Arial" w:cs="Arial"/>
                <w:noProof/>
                <w:webHidden/>
              </w:rPr>
              <w:fldChar w:fldCharType="end"/>
            </w:r>
          </w:hyperlink>
        </w:p>
        <w:p w14:paraId="6D07583B" w14:textId="6AFDCBCD" w:rsidR="00E45C8C" w:rsidRPr="000732F0" w:rsidRDefault="00000000">
          <w:pPr>
            <w:pStyle w:val="TOC1"/>
            <w:rPr>
              <w:rFonts w:ascii="Arial" w:eastAsiaTheme="minorEastAsia" w:hAnsi="Arial" w:cs="Arial"/>
              <w:noProof/>
              <w:kern w:val="2"/>
              <w:sz w:val="22"/>
              <w:szCs w:val="22"/>
              <w:lang w:val="en-IE"/>
              <w14:ligatures w14:val="standardContextual"/>
            </w:rPr>
          </w:pPr>
          <w:hyperlink w:anchor="_Toc160633054" w:history="1">
            <w:r w:rsidR="00E45C8C" w:rsidRPr="000732F0">
              <w:rPr>
                <w:rStyle w:val="Hyperlink"/>
                <w:rFonts w:ascii="Arial" w:hAnsi="Arial" w:cs="Arial"/>
                <w:noProof/>
              </w:rPr>
              <w:t>4.</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noProof/>
              </w:rPr>
              <w:t>Acronyms.</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_Toc160633054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4</w:t>
            </w:r>
            <w:r w:rsidR="00E45C8C" w:rsidRPr="000732F0">
              <w:rPr>
                <w:rFonts w:ascii="Arial" w:hAnsi="Arial" w:cs="Arial"/>
                <w:noProof/>
                <w:webHidden/>
              </w:rPr>
              <w:fldChar w:fldCharType="end"/>
            </w:r>
          </w:hyperlink>
        </w:p>
        <w:p w14:paraId="4DD0B4BC" w14:textId="460CE1CA" w:rsidR="00E45C8C" w:rsidRPr="000732F0" w:rsidRDefault="00000000">
          <w:pPr>
            <w:pStyle w:val="TOC1"/>
            <w:rPr>
              <w:rFonts w:ascii="Arial" w:eastAsiaTheme="minorEastAsia" w:hAnsi="Arial" w:cs="Arial"/>
              <w:noProof/>
              <w:kern w:val="2"/>
              <w:sz w:val="22"/>
              <w:szCs w:val="22"/>
              <w:lang w:val="en-IE"/>
              <w14:ligatures w14:val="standardContextual"/>
            </w:rPr>
          </w:pPr>
          <w:hyperlink w:anchor="_Toc160633055" w:history="1">
            <w:r w:rsidR="00E45C8C" w:rsidRPr="000732F0">
              <w:rPr>
                <w:rStyle w:val="Hyperlink"/>
                <w:rFonts w:ascii="Arial" w:hAnsi="Arial" w:cs="Arial"/>
                <w:noProof/>
              </w:rPr>
              <w:t>5.</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noProof/>
              </w:rPr>
              <w:t>Legal Framework</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_Toc160633055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5</w:t>
            </w:r>
            <w:r w:rsidR="00E45C8C" w:rsidRPr="000732F0">
              <w:rPr>
                <w:rFonts w:ascii="Arial" w:hAnsi="Arial" w:cs="Arial"/>
                <w:noProof/>
                <w:webHidden/>
              </w:rPr>
              <w:fldChar w:fldCharType="end"/>
            </w:r>
          </w:hyperlink>
        </w:p>
        <w:p w14:paraId="5AB28050" w14:textId="4A0E506A"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56" w:history="1">
            <w:r w:rsidR="00E45C8C" w:rsidRPr="000732F0">
              <w:rPr>
                <w:rStyle w:val="Hyperlink"/>
                <w:rFonts w:ascii="Arial" w:hAnsi="Arial" w:cs="Arial"/>
                <w:noProof/>
              </w:rPr>
              <w:t>5.1.</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bCs/>
                <w:noProof/>
              </w:rPr>
              <w:t>National</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_Toc160633056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5</w:t>
            </w:r>
            <w:r w:rsidR="00E45C8C" w:rsidRPr="000732F0">
              <w:rPr>
                <w:rFonts w:ascii="Arial" w:hAnsi="Arial" w:cs="Arial"/>
                <w:noProof/>
                <w:webHidden/>
              </w:rPr>
              <w:fldChar w:fldCharType="end"/>
            </w:r>
          </w:hyperlink>
        </w:p>
        <w:p w14:paraId="0CF16C1C" w14:textId="57F3AB9C"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57" w:history="1">
            <w:r w:rsidR="00E45C8C" w:rsidRPr="000732F0">
              <w:rPr>
                <w:rStyle w:val="Hyperlink"/>
                <w:rFonts w:ascii="Arial" w:hAnsi="Arial" w:cs="Arial"/>
                <w:noProof/>
              </w:rPr>
              <w:t>5.2.</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bCs/>
                <w:noProof/>
              </w:rPr>
              <w:t>European</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_Toc160633057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5</w:t>
            </w:r>
            <w:r w:rsidR="00E45C8C" w:rsidRPr="000732F0">
              <w:rPr>
                <w:rFonts w:ascii="Arial" w:hAnsi="Arial" w:cs="Arial"/>
                <w:noProof/>
                <w:webHidden/>
              </w:rPr>
              <w:fldChar w:fldCharType="end"/>
            </w:r>
          </w:hyperlink>
        </w:p>
        <w:p w14:paraId="24CD28FE" w14:textId="4C610DFD"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58" w:history="1">
            <w:r w:rsidR="00E45C8C" w:rsidRPr="000732F0">
              <w:rPr>
                <w:rStyle w:val="Hyperlink"/>
                <w:rFonts w:ascii="Arial" w:hAnsi="Arial" w:cs="Arial"/>
                <w:noProof/>
              </w:rPr>
              <w:t>5.3.</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bCs/>
                <w:noProof/>
              </w:rPr>
              <w:t>ICAO</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_Toc160633058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5</w:t>
            </w:r>
            <w:r w:rsidR="00E45C8C" w:rsidRPr="000732F0">
              <w:rPr>
                <w:rFonts w:ascii="Arial" w:hAnsi="Arial" w:cs="Arial"/>
                <w:noProof/>
                <w:webHidden/>
              </w:rPr>
              <w:fldChar w:fldCharType="end"/>
            </w:r>
          </w:hyperlink>
        </w:p>
        <w:p w14:paraId="6DAA624D" w14:textId="764B1DD5" w:rsidR="00E45C8C" w:rsidRPr="000732F0" w:rsidRDefault="00000000">
          <w:pPr>
            <w:pStyle w:val="TOC1"/>
            <w:rPr>
              <w:rFonts w:ascii="Arial" w:eastAsiaTheme="minorEastAsia" w:hAnsi="Arial" w:cs="Arial"/>
              <w:noProof/>
              <w:kern w:val="2"/>
              <w:sz w:val="22"/>
              <w:szCs w:val="22"/>
              <w:lang w:val="en-IE"/>
              <w14:ligatures w14:val="standardContextual"/>
            </w:rPr>
          </w:pPr>
          <w:hyperlink w:anchor="_Toc160633059" w:history="1">
            <w:r w:rsidR="00E45C8C" w:rsidRPr="000732F0">
              <w:rPr>
                <w:rStyle w:val="Hyperlink"/>
                <w:rFonts w:ascii="Arial" w:hAnsi="Arial" w:cs="Arial"/>
                <w:noProof/>
              </w:rPr>
              <w:t>6.</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noProof/>
              </w:rPr>
              <w:t>Aeronautical Information Services</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_Toc160633059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6</w:t>
            </w:r>
            <w:r w:rsidR="00E45C8C" w:rsidRPr="000732F0">
              <w:rPr>
                <w:rFonts w:ascii="Arial" w:hAnsi="Arial" w:cs="Arial"/>
                <w:noProof/>
                <w:webHidden/>
              </w:rPr>
              <w:fldChar w:fldCharType="end"/>
            </w:r>
          </w:hyperlink>
        </w:p>
        <w:p w14:paraId="3C8A0F7F" w14:textId="60F6A0B0"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60" w:history="1">
            <w:r w:rsidR="00E45C8C" w:rsidRPr="000732F0">
              <w:rPr>
                <w:rStyle w:val="Hyperlink"/>
                <w:rFonts w:ascii="Arial" w:hAnsi="Arial" w:cs="Arial"/>
                <w:noProof/>
              </w:rPr>
              <w:t>6.1.</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noProof/>
              </w:rPr>
              <w:t>Competent Authority</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_Toc160633060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6</w:t>
            </w:r>
            <w:r w:rsidR="00E45C8C" w:rsidRPr="000732F0">
              <w:rPr>
                <w:rFonts w:ascii="Arial" w:hAnsi="Arial" w:cs="Arial"/>
                <w:noProof/>
                <w:webHidden/>
              </w:rPr>
              <w:fldChar w:fldCharType="end"/>
            </w:r>
          </w:hyperlink>
        </w:p>
        <w:p w14:paraId="178147CB" w14:textId="264C8A1A"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61" w:history="1">
            <w:r w:rsidR="00E45C8C" w:rsidRPr="000732F0">
              <w:rPr>
                <w:rStyle w:val="Hyperlink"/>
                <w:rFonts w:ascii="Arial" w:hAnsi="Arial" w:cs="Arial"/>
                <w:noProof/>
              </w:rPr>
              <w:t>6.2.</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noProof/>
              </w:rPr>
              <w:t>Aeronautical Information Service Provider Requirements</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_Toc160633061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6</w:t>
            </w:r>
            <w:r w:rsidR="00E45C8C" w:rsidRPr="000732F0">
              <w:rPr>
                <w:rFonts w:ascii="Arial" w:hAnsi="Arial" w:cs="Arial"/>
                <w:noProof/>
                <w:webHidden/>
              </w:rPr>
              <w:fldChar w:fldCharType="end"/>
            </w:r>
          </w:hyperlink>
        </w:p>
        <w:p w14:paraId="55ABE341" w14:textId="76FD26DA"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62" w:history="1">
            <w:r w:rsidR="00E45C8C" w:rsidRPr="000732F0">
              <w:rPr>
                <w:rStyle w:val="Hyperlink"/>
                <w:rFonts w:ascii="Arial" w:hAnsi="Arial" w:cs="Arial"/>
                <w:noProof/>
              </w:rPr>
              <w:t>6.3.</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noProof/>
              </w:rPr>
              <w:t>AIS Management System Requirements</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_Toc160633062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7</w:t>
            </w:r>
            <w:r w:rsidR="00E45C8C" w:rsidRPr="000732F0">
              <w:rPr>
                <w:rFonts w:ascii="Arial" w:hAnsi="Arial" w:cs="Arial"/>
                <w:noProof/>
                <w:webHidden/>
              </w:rPr>
              <w:fldChar w:fldCharType="end"/>
            </w:r>
          </w:hyperlink>
        </w:p>
        <w:p w14:paraId="3E3A0A68" w14:textId="71119C23"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63" w:history="1">
            <w:r w:rsidR="00E45C8C" w:rsidRPr="000732F0">
              <w:rPr>
                <w:rStyle w:val="Hyperlink"/>
                <w:rFonts w:ascii="Arial" w:hAnsi="Arial" w:cs="Arial"/>
                <w:noProof/>
              </w:rPr>
              <w:t>6.4.</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bCs/>
                <w:noProof/>
              </w:rPr>
              <w:t>Formal Arrangements</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_Toc160633063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7</w:t>
            </w:r>
            <w:r w:rsidR="00E45C8C" w:rsidRPr="000732F0">
              <w:rPr>
                <w:rFonts w:ascii="Arial" w:hAnsi="Arial" w:cs="Arial"/>
                <w:noProof/>
                <w:webHidden/>
              </w:rPr>
              <w:fldChar w:fldCharType="end"/>
            </w:r>
          </w:hyperlink>
        </w:p>
        <w:p w14:paraId="53AE10CC" w14:textId="6643EE90"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64" w:history="1">
            <w:r w:rsidR="00E45C8C" w:rsidRPr="000732F0">
              <w:rPr>
                <w:rStyle w:val="Hyperlink"/>
                <w:rFonts w:ascii="Arial" w:hAnsi="Arial" w:cs="Arial"/>
                <w:noProof/>
              </w:rPr>
              <w:t>6.5.</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noProof/>
              </w:rPr>
              <w:t>Data Quality Management</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_Toc160633064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9</w:t>
            </w:r>
            <w:r w:rsidR="00E45C8C" w:rsidRPr="000732F0">
              <w:rPr>
                <w:rFonts w:ascii="Arial" w:hAnsi="Arial" w:cs="Arial"/>
                <w:noProof/>
                <w:webHidden/>
              </w:rPr>
              <w:fldChar w:fldCharType="end"/>
            </w:r>
          </w:hyperlink>
        </w:p>
        <w:p w14:paraId="57C733DB" w14:textId="2FEBFF0B"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65" w:history="1">
            <w:r w:rsidR="00E45C8C" w:rsidRPr="000732F0">
              <w:rPr>
                <w:rStyle w:val="Hyperlink"/>
                <w:rFonts w:ascii="Arial" w:hAnsi="Arial" w:cs="Arial"/>
                <w:noProof/>
              </w:rPr>
              <w:t>6.6.</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noProof/>
              </w:rPr>
              <w:t>Data Originator Responsibilities.</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_Toc160633065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10</w:t>
            </w:r>
            <w:r w:rsidR="00E45C8C" w:rsidRPr="000732F0">
              <w:rPr>
                <w:rFonts w:ascii="Arial" w:hAnsi="Arial" w:cs="Arial"/>
                <w:noProof/>
                <w:webHidden/>
              </w:rPr>
              <w:fldChar w:fldCharType="end"/>
            </w:r>
          </w:hyperlink>
        </w:p>
        <w:p w14:paraId="101D38EB" w14:textId="1C023E82"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66" w:history="1">
            <w:r w:rsidR="00E45C8C" w:rsidRPr="000732F0">
              <w:rPr>
                <w:rStyle w:val="Hyperlink"/>
                <w:rFonts w:ascii="Arial" w:hAnsi="Arial" w:cs="Arial"/>
                <w:noProof/>
              </w:rPr>
              <w:t>6.7.</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noProof/>
              </w:rPr>
              <w:t>Processing of Aeronautical Information.</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_Toc160633066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11</w:t>
            </w:r>
            <w:r w:rsidR="00E45C8C" w:rsidRPr="000732F0">
              <w:rPr>
                <w:rFonts w:ascii="Arial" w:hAnsi="Arial" w:cs="Arial"/>
                <w:noProof/>
                <w:webHidden/>
              </w:rPr>
              <w:fldChar w:fldCharType="end"/>
            </w:r>
          </w:hyperlink>
        </w:p>
        <w:p w14:paraId="4C1D597A" w14:textId="5C2ABD35"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67" w:history="1">
            <w:r w:rsidR="00E45C8C" w:rsidRPr="000732F0">
              <w:rPr>
                <w:rStyle w:val="Hyperlink"/>
                <w:rFonts w:ascii="Arial" w:hAnsi="Arial" w:cs="Arial"/>
                <w:noProof/>
              </w:rPr>
              <w:t>6.8.</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noProof/>
              </w:rPr>
              <w:t>Co-ordination and Distribution of Aeronautical Information.</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_Toc160633067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11</w:t>
            </w:r>
            <w:r w:rsidR="00E45C8C" w:rsidRPr="000732F0">
              <w:rPr>
                <w:rFonts w:ascii="Arial" w:hAnsi="Arial" w:cs="Arial"/>
                <w:noProof/>
                <w:webHidden/>
              </w:rPr>
              <w:fldChar w:fldCharType="end"/>
            </w:r>
          </w:hyperlink>
        </w:p>
        <w:p w14:paraId="1CFE6973" w14:textId="20159DC2"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68" w:history="1">
            <w:r w:rsidR="00E45C8C" w:rsidRPr="000732F0">
              <w:rPr>
                <w:rStyle w:val="Hyperlink"/>
                <w:rFonts w:ascii="Arial" w:hAnsi="Arial" w:cs="Arial"/>
                <w:noProof/>
              </w:rPr>
              <w:t>6.9.</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bCs/>
                <w:noProof/>
              </w:rPr>
              <w:t>AIS Processing Stage</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_Toc160633068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12</w:t>
            </w:r>
            <w:r w:rsidR="00E45C8C" w:rsidRPr="000732F0">
              <w:rPr>
                <w:rFonts w:ascii="Arial" w:hAnsi="Arial" w:cs="Arial"/>
                <w:noProof/>
                <w:webHidden/>
              </w:rPr>
              <w:fldChar w:fldCharType="end"/>
            </w:r>
          </w:hyperlink>
        </w:p>
        <w:p w14:paraId="6720293B" w14:textId="106B5D0F"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69" w:history="1">
            <w:r w:rsidR="00E45C8C" w:rsidRPr="000732F0">
              <w:rPr>
                <w:rStyle w:val="Hyperlink"/>
                <w:rFonts w:ascii="Arial" w:hAnsi="Arial" w:cs="Arial"/>
                <w:noProof/>
              </w:rPr>
              <w:t>6.10.</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noProof/>
              </w:rPr>
              <w:t>AIRAC Schedule</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_Toc160633069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12</w:t>
            </w:r>
            <w:r w:rsidR="00E45C8C" w:rsidRPr="000732F0">
              <w:rPr>
                <w:rFonts w:ascii="Arial" w:hAnsi="Arial" w:cs="Arial"/>
                <w:noProof/>
                <w:webHidden/>
              </w:rPr>
              <w:fldChar w:fldCharType="end"/>
            </w:r>
          </w:hyperlink>
        </w:p>
        <w:p w14:paraId="57DAAF13" w14:textId="5F9617A4"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70" w:history="1">
            <w:r w:rsidR="00E45C8C" w:rsidRPr="000732F0">
              <w:rPr>
                <w:rStyle w:val="Hyperlink"/>
                <w:rFonts w:ascii="Arial" w:hAnsi="Arial" w:cs="Arial"/>
                <w:noProof/>
              </w:rPr>
              <w:t>6.11.</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noProof/>
              </w:rPr>
              <w:t>Correction of Errors in Published Information.</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_Toc160633070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12</w:t>
            </w:r>
            <w:r w:rsidR="00E45C8C" w:rsidRPr="000732F0">
              <w:rPr>
                <w:rFonts w:ascii="Arial" w:hAnsi="Arial" w:cs="Arial"/>
                <w:noProof/>
                <w:webHidden/>
              </w:rPr>
              <w:fldChar w:fldCharType="end"/>
            </w:r>
          </w:hyperlink>
        </w:p>
        <w:p w14:paraId="7B7B424B" w14:textId="45D5A6B4" w:rsidR="00E45C8C" w:rsidRPr="000732F0" w:rsidRDefault="00000000">
          <w:pPr>
            <w:pStyle w:val="TOC2"/>
            <w:tabs>
              <w:tab w:val="left" w:pos="880"/>
              <w:tab w:val="right" w:leader="dot" w:pos="9016"/>
            </w:tabs>
            <w:rPr>
              <w:rFonts w:ascii="Arial" w:eastAsiaTheme="minorEastAsia" w:hAnsi="Arial" w:cs="Arial"/>
              <w:noProof/>
              <w:kern w:val="2"/>
              <w:sz w:val="22"/>
              <w:szCs w:val="22"/>
              <w:lang w:val="en-IE"/>
              <w14:ligatures w14:val="standardContextual"/>
            </w:rPr>
          </w:pPr>
          <w:hyperlink w:anchor="_Toc160633071" w:history="1">
            <w:r w:rsidR="00E45C8C" w:rsidRPr="000732F0">
              <w:rPr>
                <w:rStyle w:val="Hyperlink"/>
                <w:rFonts w:ascii="Arial" w:hAnsi="Arial" w:cs="Arial"/>
                <w:noProof/>
              </w:rPr>
              <w:t>6.12.</w:t>
            </w:r>
            <w:r w:rsidR="00E45C8C" w:rsidRPr="000732F0">
              <w:rPr>
                <w:rFonts w:ascii="Arial" w:eastAsiaTheme="minorEastAsia" w:hAnsi="Arial" w:cs="Arial"/>
                <w:noProof/>
                <w:kern w:val="2"/>
                <w:sz w:val="22"/>
                <w:szCs w:val="22"/>
                <w:lang w:val="en-IE"/>
                <w14:ligatures w14:val="standardContextual"/>
              </w:rPr>
              <w:tab/>
            </w:r>
            <w:r w:rsidR="00E45C8C" w:rsidRPr="000732F0">
              <w:rPr>
                <w:rStyle w:val="Hyperlink"/>
                <w:rFonts w:ascii="Arial" w:hAnsi="Arial" w:cs="Arial"/>
                <w:b/>
                <w:noProof/>
              </w:rPr>
              <w:t>Notification of ICAO differences</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_Toc160633071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13</w:t>
            </w:r>
            <w:r w:rsidR="00E45C8C" w:rsidRPr="000732F0">
              <w:rPr>
                <w:rFonts w:ascii="Arial" w:hAnsi="Arial" w:cs="Arial"/>
                <w:noProof/>
                <w:webHidden/>
              </w:rPr>
              <w:fldChar w:fldCharType="end"/>
            </w:r>
          </w:hyperlink>
        </w:p>
        <w:p w14:paraId="42AB21A5" w14:textId="01FD0835" w:rsidR="00E45C8C" w:rsidRPr="000732F0" w:rsidRDefault="00000000">
          <w:pPr>
            <w:pStyle w:val="TOC1"/>
            <w:rPr>
              <w:rFonts w:ascii="Arial" w:eastAsiaTheme="minorEastAsia" w:hAnsi="Arial" w:cs="Arial"/>
              <w:noProof/>
              <w:kern w:val="2"/>
              <w:sz w:val="22"/>
              <w:szCs w:val="22"/>
              <w:lang w:val="en-IE"/>
              <w14:ligatures w14:val="standardContextual"/>
            </w:rPr>
          </w:pPr>
          <w:hyperlink w:anchor="_Toc160633072" w:history="1">
            <w:r w:rsidR="00E45C8C" w:rsidRPr="000732F0">
              <w:rPr>
                <w:rStyle w:val="Hyperlink"/>
                <w:rFonts w:ascii="Arial" w:hAnsi="Arial" w:cs="Arial"/>
                <w:b/>
                <w:bCs/>
                <w:i/>
                <w:iCs/>
                <w:noProof/>
              </w:rPr>
              <w:t>Appendix 2 :</w:t>
            </w:r>
            <w:r w:rsidR="00E45C8C" w:rsidRPr="000732F0">
              <w:rPr>
                <w:rStyle w:val="Hyperlink"/>
                <w:rFonts w:ascii="Arial" w:hAnsi="Arial" w:cs="Arial"/>
                <w:b/>
                <w:bCs/>
                <w:noProof/>
              </w:rPr>
              <w:t xml:space="preserve"> </w:t>
            </w:r>
            <w:r w:rsidR="00E45C8C" w:rsidRPr="000732F0">
              <w:rPr>
                <w:rStyle w:val="Hyperlink"/>
                <w:rFonts w:ascii="Arial" w:hAnsi="Arial" w:cs="Arial"/>
                <w:b/>
                <w:bCs/>
                <w:i/>
                <w:iCs/>
                <w:noProof/>
              </w:rPr>
              <w:t>Overview of AIP Submission Proces</w:t>
            </w:r>
            <w:r w:rsidR="00E45C8C" w:rsidRPr="000732F0">
              <w:rPr>
                <w:rFonts w:ascii="Arial" w:hAnsi="Arial" w:cs="Arial"/>
                <w:noProof/>
                <w:webHidden/>
              </w:rPr>
              <w:tab/>
            </w:r>
            <w:r w:rsidR="00E45C8C" w:rsidRPr="000732F0">
              <w:rPr>
                <w:rFonts w:ascii="Arial" w:hAnsi="Arial" w:cs="Arial"/>
                <w:noProof/>
                <w:webHidden/>
              </w:rPr>
              <w:fldChar w:fldCharType="begin"/>
            </w:r>
            <w:r w:rsidR="00E45C8C" w:rsidRPr="000732F0">
              <w:rPr>
                <w:rFonts w:ascii="Arial" w:hAnsi="Arial" w:cs="Arial"/>
                <w:noProof/>
                <w:webHidden/>
              </w:rPr>
              <w:instrText xml:space="preserve"> PAGEREF _Toc160633072 \h </w:instrText>
            </w:r>
            <w:r w:rsidR="00E45C8C" w:rsidRPr="000732F0">
              <w:rPr>
                <w:rFonts w:ascii="Arial" w:hAnsi="Arial" w:cs="Arial"/>
                <w:noProof/>
                <w:webHidden/>
              </w:rPr>
            </w:r>
            <w:r w:rsidR="00E45C8C" w:rsidRPr="000732F0">
              <w:rPr>
                <w:rFonts w:ascii="Arial" w:hAnsi="Arial" w:cs="Arial"/>
                <w:noProof/>
                <w:webHidden/>
              </w:rPr>
              <w:fldChar w:fldCharType="separate"/>
            </w:r>
            <w:r w:rsidR="00E45C8C" w:rsidRPr="000732F0">
              <w:rPr>
                <w:rFonts w:ascii="Arial" w:hAnsi="Arial" w:cs="Arial"/>
                <w:noProof/>
                <w:webHidden/>
              </w:rPr>
              <w:t>15</w:t>
            </w:r>
            <w:r w:rsidR="00E45C8C" w:rsidRPr="000732F0">
              <w:rPr>
                <w:rFonts w:ascii="Arial" w:hAnsi="Arial" w:cs="Arial"/>
                <w:noProof/>
                <w:webHidden/>
              </w:rPr>
              <w:fldChar w:fldCharType="end"/>
            </w:r>
          </w:hyperlink>
        </w:p>
        <w:p w14:paraId="3FABDCE7" w14:textId="633097AB" w:rsidR="00E45C8C" w:rsidRPr="000732F0" w:rsidRDefault="00E45C8C">
          <w:pPr>
            <w:rPr>
              <w:rFonts w:ascii="Arial" w:hAnsi="Arial" w:cs="Arial"/>
            </w:rPr>
          </w:pPr>
          <w:r w:rsidRPr="000732F0">
            <w:rPr>
              <w:rFonts w:ascii="Arial" w:hAnsi="Arial" w:cs="Arial"/>
              <w:b/>
              <w:bCs/>
              <w:noProof/>
            </w:rPr>
            <w:fldChar w:fldCharType="end"/>
          </w:r>
        </w:p>
      </w:sdtContent>
    </w:sdt>
    <w:p w14:paraId="660963F1" w14:textId="77777777" w:rsidR="00210368" w:rsidRPr="000732F0" w:rsidRDefault="00210368" w:rsidP="00391153">
      <w:pPr>
        <w:ind w:left="360" w:hanging="360"/>
        <w:rPr>
          <w:rFonts w:ascii="Arial" w:hAnsi="Arial" w:cs="Arial"/>
        </w:rPr>
      </w:pPr>
    </w:p>
    <w:p w14:paraId="0093E602" w14:textId="63E4AABD" w:rsidR="00AD53F9" w:rsidRPr="000732F0" w:rsidRDefault="00387630" w:rsidP="00391153">
      <w:pPr>
        <w:pStyle w:val="Heading1"/>
        <w:keepNext w:val="0"/>
        <w:numPr>
          <w:ilvl w:val="0"/>
          <w:numId w:val="12"/>
        </w:numPr>
        <w:rPr>
          <w:szCs w:val="24"/>
        </w:rPr>
      </w:pPr>
      <w:bookmarkStart w:id="0" w:name="_Toc160633051"/>
      <w:r w:rsidRPr="000732F0">
        <w:rPr>
          <w:szCs w:val="24"/>
        </w:rPr>
        <w:t>INTRODUCTION</w:t>
      </w:r>
      <w:r w:rsidR="00D5769E" w:rsidRPr="000732F0">
        <w:rPr>
          <w:szCs w:val="24"/>
        </w:rPr>
        <w:t>.</w:t>
      </w:r>
      <w:bookmarkEnd w:id="0"/>
    </w:p>
    <w:p w14:paraId="44EB8390" w14:textId="1A18D3DA" w:rsidR="007925ED" w:rsidRPr="000732F0" w:rsidRDefault="007925ED" w:rsidP="00391153">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This advisory memorandum </w:t>
      </w:r>
      <w:r w:rsidR="00E75D13" w:rsidRPr="000732F0">
        <w:rPr>
          <w:rFonts w:ascii="Arial" w:hAnsi="Arial" w:cs="Arial"/>
          <w:sz w:val="20"/>
        </w:rPr>
        <w:t xml:space="preserve">outlines </w:t>
      </w:r>
      <w:r w:rsidRPr="000732F0">
        <w:rPr>
          <w:rFonts w:ascii="Arial" w:hAnsi="Arial" w:cs="Arial"/>
          <w:sz w:val="20"/>
        </w:rPr>
        <w:t xml:space="preserve">the </w:t>
      </w:r>
      <w:r w:rsidR="00E75D13" w:rsidRPr="000732F0">
        <w:rPr>
          <w:rFonts w:ascii="Arial" w:hAnsi="Arial" w:cs="Arial"/>
          <w:sz w:val="20"/>
        </w:rPr>
        <w:t xml:space="preserve">process </w:t>
      </w:r>
      <w:r w:rsidRPr="000732F0">
        <w:rPr>
          <w:rFonts w:ascii="Arial" w:hAnsi="Arial" w:cs="Arial"/>
          <w:sz w:val="20"/>
        </w:rPr>
        <w:t>for submitting changes and material for publication in the Irish Aeronautical Information Publication (AIP).  All changes/material shall be processed in accordance with this advisory memorandum.</w:t>
      </w:r>
    </w:p>
    <w:p w14:paraId="235898EB" w14:textId="3408E7AC" w:rsidR="00CA7A3E" w:rsidRPr="000732F0" w:rsidRDefault="007925ED" w:rsidP="004936C0">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The </w:t>
      </w:r>
      <w:r w:rsidR="002D3B63" w:rsidRPr="000732F0">
        <w:rPr>
          <w:rFonts w:ascii="Arial" w:hAnsi="Arial" w:cs="Arial"/>
          <w:sz w:val="20"/>
        </w:rPr>
        <w:t>m</w:t>
      </w:r>
      <w:r w:rsidRPr="000732F0">
        <w:rPr>
          <w:rFonts w:ascii="Arial" w:hAnsi="Arial" w:cs="Arial"/>
          <w:sz w:val="20"/>
        </w:rPr>
        <w:t xml:space="preserve">aterial contained in this advisory memorandum </w:t>
      </w:r>
      <w:r w:rsidR="002D3B63" w:rsidRPr="000732F0">
        <w:rPr>
          <w:rFonts w:ascii="Arial" w:hAnsi="Arial" w:cs="Arial"/>
          <w:sz w:val="20"/>
        </w:rPr>
        <w:t xml:space="preserve">has </w:t>
      </w:r>
      <w:r w:rsidRPr="000732F0">
        <w:rPr>
          <w:rFonts w:ascii="Arial" w:hAnsi="Arial" w:cs="Arial"/>
          <w:sz w:val="20"/>
        </w:rPr>
        <w:t xml:space="preserve">been developed to provide organisations that </w:t>
      </w:r>
      <w:r w:rsidR="00EE3EF5" w:rsidRPr="000732F0">
        <w:rPr>
          <w:rFonts w:ascii="Arial" w:hAnsi="Arial" w:cs="Arial"/>
          <w:sz w:val="20"/>
        </w:rPr>
        <w:t>deliver</w:t>
      </w:r>
      <w:r w:rsidRPr="000732F0">
        <w:rPr>
          <w:rFonts w:ascii="Arial" w:hAnsi="Arial" w:cs="Arial"/>
          <w:sz w:val="20"/>
        </w:rPr>
        <w:t xml:space="preserve"> services in support of air navigation with an understanding of the requirements </w:t>
      </w:r>
      <w:r w:rsidR="004F45B9" w:rsidRPr="000732F0">
        <w:rPr>
          <w:rFonts w:ascii="Arial" w:hAnsi="Arial" w:cs="Arial"/>
          <w:sz w:val="20"/>
        </w:rPr>
        <w:t xml:space="preserve">of </w:t>
      </w:r>
      <w:r w:rsidR="00173E89" w:rsidRPr="000732F0">
        <w:rPr>
          <w:rFonts w:ascii="Arial" w:hAnsi="Arial" w:cs="Arial"/>
          <w:sz w:val="20"/>
        </w:rPr>
        <w:t>an Aeronautical Information Service</w:t>
      </w:r>
      <w:r w:rsidR="00CA7A3E" w:rsidRPr="000732F0">
        <w:rPr>
          <w:rFonts w:ascii="Arial" w:hAnsi="Arial" w:cs="Arial"/>
          <w:sz w:val="20"/>
        </w:rPr>
        <w:t xml:space="preserve"> (AIS)</w:t>
      </w:r>
      <w:r w:rsidR="00C262FE" w:rsidRPr="000732F0">
        <w:rPr>
          <w:rFonts w:ascii="Arial" w:hAnsi="Arial" w:cs="Arial"/>
          <w:sz w:val="20"/>
        </w:rPr>
        <w:t>,</w:t>
      </w:r>
      <w:r w:rsidR="00173E89" w:rsidRPr="000732F0">
        <w:rPr>
          <w:rFonts w:ascii="Arial" w:hAnsi="Arial" w:cs="Arial"/>
          <w:sz w:val="20"/>
        </w:rPr>
        <w:t xml:space="preserve"> as well as </w:t>
      </w:r>
      <w:r w:rsidRPr="000732F0">
        <w:rPr>
          <w:rFonts w:ascii="Arial" w:hAnsi="Arial" w:cs="Arial"/>
          <w:sz w:val="20"/>
        </w:rPr>
        <w:t xml:space="preserve">for a Quality </w:t>
      </w:r>
      <w:r w:rsidR="005A10AB" w:rsidRPr="000732F0">
        <w:rPr>
          <w:rFonts w:ascii="Arial" w:hAnsi="Arial" w:cs="Arial"/>
          <w:sz w:val="20"/>
        </w:rPr>
        <w:t xml:space="preserve">Management </w:t>
      </w:r>
      <w:r w:rsidR="001F4D65" w:rsidRPr="000732F0">
        <w:rPr>
          <w:rFonts w:ascii="Arial" w:hAnsi="Arial" w:cs="Arial"/>
          <w:sz w:val="20"/>
        </w:rPr>
        <w:t>System</w:t>
      </w:r>
      <w:r w:rsidR="00173E89" w:rsidRPr="000732F0">
        <w:rPr>
          <w:rFonts w:ascii="Arial" w:hAnsi="Arial" w:cs="Arial"/>
          <w:sz w:val="20"/>
        </w:rPr>
        <w:t xml:space="preserve">. </w:t>
      </w:r>
    </w:p>
    <w:p w14:paraId="1A2304EE" w14:textId="78FA4269" w:rsidR="007925ED" w:rsidRPr="000732F0" w:rsidRDefault="004936C0" w:rsidP="004936C0">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Management systems, including quality management </w:t>
      </w:r>
      <w:r w:rsidR="007925ED" w:rsidRPr="000732F0">
        <w:rPr>
          <w:rFonts w:ascii="Arial" w:hAnsi="Arial" w:cs="Arial"/>
          <w:sz w:val="20"/>
        </w:rPr>
        <w:t xml:space="preserve">provide </w:t>
      </w:r>
      <w:r w:rsidR="007645A4" w:rsidRPr="000732F0">
        <w:rPr>
          <w:rFonts w:ascii="Arial" w:hAnsi="Arial" w:cs="Arial"/>
          <w:sz w:val="20"/>
        </w:rPr>
        <w:t xml:space="preserve">the </w:t>
      </w:r>
      <w:r w:rsidR="007925ED" w:rsidRPr="000732F0">
        <w:rPr>
          <w:rFonts w:ascii="Arial" w:hAnsi="Arial" w:cs="Arial"/>
          <w:sz w:val="20"/>
        </w:rPr>
        <w:t xml:space="preserve">foundation for </w:t>
      </w:r>
      <w:r w:rsidR="007645A4" w:rsidRPr="000732F0">
        <w:rPr>
          <w:rFonts w:ascii="Arial" w:hAnsi="Arial" w:cs="Arial"/>
          <w:sz w:val="20"/>
        </w:rPr>
        <w:t xml:space="preserve">the </w:t>
      </w:r>
      <w:r w:rsidR="007925ED" w:rsidRPr="000732F0">
        <w:rPr>
          <w:rFonts w:ascii="Arial" w:hAnsi="Arial" w:cs="Arial"/>
          <w:sz w:val="20"/>
        </w:rPr>
        <w:t>distribut</w:t>
      </w:r>
      <w:r w:rsidR="007645A4" w:rsidRPr="000732F0">
        <w:rPr>
          <w:rFonts w:ascii="Arial" w:hAnsi="Arial" w:cs="Arial"/>
          <w:sz w:val="20"/>
        </w:rPr>
        <w:t>ion of</w:t>
      </w:r>
      <w:r w:rsidR="007925ED" w:rsidRPr="000732F0">
        <w:rPr>
          <w:rFonts w:ascii="Arial" w:hAnsi="Arial" w:cs="Arial"/>
          <w:sz w:val="20"/>
        </w:rPr>
        <w:t xml:space="preserve"> aeronautical data and information</w:t>
      </w:r>
      <w:r w:rsidR="007645A4" w:rsidRPr="000732F0">
        <w:rPr>
          <w:rFonts w:ascii="Arial" w:hAnsi="Arial" w:cs="Arial"/>
          <w:sz w:val="20"/>
        </w:rPr>
        <w:t>,</w:t>
      </w:r>
      <w:r w:rsidR="007925ED" w:rsidRPr="000732F0">
        <w:rPr>
          <w:rFonts w:ascii="Arial" w:hAnsi="Arial" w:cs="Arial"/>
          <w:sz w:val="20"/>
        </w:rPr>
        <w:t xml:space="preserve"> </w:t>
      </w:r>
      <w:r w:rsidR="007645A4" w:rsidRPr="000732F0">
        <w:rPr>
          <w:rFonts w:ascii="Arial" w:hAnsi="Arial" w:cs="Arial"/>
          <w:sz w:val="20"/>
        </w:rPr>
        <w:t xml:space="preserve">and which </w:t>
      </w:r>
      <w:r w:rsidR="00404EA1" w:rsidRPr="000732F0">
        <w:rPr>
          <w:rFonts w:ascii="Arial" w:hAnsi="Arial" w:cs="Arial"/>
          <w:sz w:val="20"/>
        </w:rPr>
        <w:t xml:space="preserve">also </w:t>
      </w:r>
      <w:r w:rsidR="007645A4" w:rsidRPr="000732F0">
        <w:rPr>
          <w:rFonts w:ascii="Arial" w:hAnsi="Arial" w:cs="Arial"/>
          <w:sz w:val="20"/>
        </w:rPr>
        <w:t xml:space="preserve">contribute </w:t>
      </w:r>
      <w:r w:rsidR="007925ED" w:rsidRPr="000732F0">
        <w:rPr>
          <w:rFonts w:ascii="Arial" w:hAnsi="Arial" w:cs="Arial"/>
          <w:sz w:val="20"/>
        </w:rPr>
        <w:t xml:space="preserve">to </w:t>
      </w:r>
      <w:r w:rsidR="00404EA1" w:rsidRPr="000732F0">
        <w:rPr>
          <w:rFonts w:ascii="Arial" w:hAnsi="Arial" w:cs="Arial"/>
          <w:sz w:val="20"/>
        </w:rPr>
        <w:t>satisfying</w:t>
      </w:r>
      <w:r w:rsidR="007925ED" w:rsidRPr="000732F0">
        <w:rPr>
          <w:rFonts w:ascii="Arial" w:hAnsi="Arial" w:cs="Arial"/>
          <w:sz w:val="20"/>
        </w:rPr>
        <w:t xml:space="preserve"> the requirements for timeliness and accuracy of </w:t>
      </w:r>
      <w:r w:rsidR="002C5F90" w:rsidRPr="000732F0">
        <w:rPr>
          <w:rFonts w:ascii="Arial" w:hAnsi="Arial" w:cs="Arial"/>
          <w:sz w:val="20"/>
        </w:rPr>
        <w:t>Regulation (EU) 2017/373</w:t>
      </w:r>
      <w:r w:rsidR="00A24BE8" w:rsidRPr="000732F0">
        <w:rPr>
          <w:rFonts w:ascii="Arial" w:hAnsi="Arial" w:cs="Arial"/>
          <w:sz w:val="20"/>
        </w:rPr>
        <w:t xml:space="preserve">, </w:t>
      </w:r>
      <w:r w:rsidR="00284AED" w:rsidRPr="000732F0">
        <w:rPr>
          <w:rFonts w:ascii="Arial" w:hAnsi="Arial" w:cs="Arial"/>
          <w:sz w:val="20"/>
        </w:rPr>
        <w:t>International Civil Aviation Organisation (</w:t>
      </w:r>
      <w:r w:rsidR="007925ED" w:rsidRPr="000732F0">
        <w:rPr>
          <w:rFonts w:ascii="Arial" w:hAnsi="Arial" w:cs="Arial"/>
          <w:sz w:val="20"/>
        </w:rPr>
        <w:t>ICAO</w:t>
      </w:r>
      <w:r w:rsidR="00284AED" w:rsidRPr="000732F0">
        <w:rPr>
          <w:rFonts w:ascii="Arial" w:hAnsi="Arial" w:cs="Arial"/>
          <w:sz w:val="20"/>
        </w:rPr>
        <w:t>)</w:t>
      </w:r>
      <w:r w:rsidR="007925ED" w:rsidRPr="000732F0">
        <w:rPr>
          <w:rFonts w:ascii="Arial" w:hAnsi="Arial" w:cs="Arial"/>
          <w:sz w:val="20"/>
        </w:rPr>
        <w:t xml:space="preserve"> Annex 15 and other relevant </w:t>
      </w:r>
      <w:r w:rsidR="00CA7A3E" w:rsidRPr="000732F0">
        <w:rPr>
          <w:rFonts w:ascii="Arial" w:hAnsi="Arial" w:cs="Arial"/>
          <w:sz w:val="20"/>
        </w:rPr>
        <w:t>P</w:t>
      </w:r>
      <w:r w:rsidR="007925ED" w:rsidRPr="000732F0">
        <w:rPr>
          <w:rFonts w:ascii="Arial" w:hAnsi="Arial" w:cs="Arial"/>
          <w:sz w:val="20"/>
        </w:rPr>
        <w:t>rocedures.</w:t>
      </w:r>
    </w:p>
    <w:p w14:paraId="4C80E6B1" w14:textId="7B43FA5E" w:rsidR="007925ED" w:rsidRPr="000732F0" w:rsidRDefault="002D3B63" w:rsidP="00391153">
      <w:pPr>
        <w:pStyle w:val="Header"/>
        <w:numPr>
          <w:ilvl w:val="1"/>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lastRenderedPageBreak/>
        <w:t xml:space="preserve">The </w:t>
      </w:r>
      <w:r w:rsidR="006279A2" w:rsidRPr="000732F0">
        <w:rPr>
          <w:rFonts w:ascii="Arial" w:hAnsi="Arial" w:cs="Arial"/>
          <w:color w:val="000000"/>
          <w:sz w:val="20"/>
        </w:rPr>
        <w:t>AIS</w:t>
      </w:r>
      <w:r w:rsidR="007925ED" w:rsidRPr="000732F0">
        <w:rPr>
          <w:rFonts w:ascii="Arial" w:hAnsi="Arial" w:cs="Arial"/>
          <w:color w:val="000000"/>
          <w:sz w:val="20"/>
        </w:rPr>
        <w:t xml:space="preserve"> </w:t>
      </w:r>
      <w:r w:rsidR="00C94166" w:rsidRPr="000732F0">
        <w:rPr>
          <w:rFonts w:ascii="Arial" w:hAnsi="Arial" w:cs="Arial"/>
          <w:color w:val="000000"/>
          <w:sz w:val="20"/>
        </w:rPr>
        <w:t xml:space="preserve">service </w:t>
      </w:r>
      <w:r w:rsidR="00B2223C" w:rsidRPr="000732F0">
        <w:rPr>
          <w:rFonts w:ascii="Arial" w:hAnsi="Arial" w:cs="Arial"/>
          <w:color w:val="000000"/>
          <w:sz w:val="20"/>
        </w:rPr>
        <w:t xml:space="preserve">provider </w:t>
      </w:r>
      <w:r w:rsidR="00DF0CD0" w:rsidRPr="000732F0">
        <w:rPr>
          <w:rFonts w:ascii="Arial" w:hAnsi="Arial" w:cs="Arial"/>
          <w:color w:val="000000"/>
          <w:sz w:val="20"/>
        </w:rPr>
        <w:t>ensure</w:t>
      </w:r>
      <w:r w:rsidR="00C95C3E" w:rsidRPr="000732F0">
        <w:rPr>
          <w:rFonts w:ascii="Arial" w:hAnsi="Arial" w:cs="Arial"/>
          <w:color w:val="000000"/>
          <w:sz w:val="20"/>
        </w:rPr>
        <w:t>s</w:t>
      </w:r>
      <w:r w:rsidR="00DF0CD0" w:rsidRPr="000732F0">
        <w:rPr>
          <w:rFonts w:ascii="Arial" w:hAnsi="Arial" w:cs="Arial"/>
          <w:color w:val="000000"/>
          <w:sz w:val="20"/>
        </w:rPr>
        <w:t xml:space="preserve"> that aeronautical data and aeronautical information necessary for the safety, regularity and efficiency of air navigation are made available in a form suitable for the operational requirements of the </w:t>
      </w:r>
      <w:r w:rsidR="005A10AB" w:rsidRPr="000732F0">
        <w:rPr>
          <w:rFonts w:ascii="Arial" w:hAnsi="Arial" w:cs="Arial"/>
          <w:color w:val="000000"/>
          <w:sz w:val="20"/>
        </w:rPr>
        <w:t>aviation</w:t>
      </w:r>
      <w:r w:rsidR="00DF0CD0" w:rsidRPr="000732F0">
        <w:rPr>
          <w:rFonts w:ascii="Arial" w:hAnsi="Arial" w:cs="Arial"/>
          <w:color w:val="000000"/>
          <w:sz w:val="20"/>
        </w:rPr>
        <w:t xml:space="preserve"> community</w:t>
      </w:r>
      <w:r w:rsidR="00C95C3E" w:rsidRPr="000732F0">
        <w:rPr>
          <w:rFonts w:ascii="Arial" w:hAnsi="Arial" w:cs="Arial"/>
          <w:color w:val="000000"/>
          <w:sz w:val="20"/>
        </w:rPr>
        <w:t>.</w:t>
      </w:r>
      <w:r w:rsidR="00DF0CD0" w:rsidRPr="000732F0" w:rsidDel="00DF0CD0">
        <w:rPr>
          <w:rFonts w:ascii="Arial" w:hAnsi="Arial" w:cs="Arial"/>
          <w:color w:val="000000"/>
          <w:sz w:val="20"/>
        </w:rPr>
        <w:t xml:space="preserve"> </w:t>
      </w:r>
    </w:p>
    <w:p w14:paraId="6B2E28E8" w14:textId="77777777" w:rsidR="00FF598F" w:rsidRPr="000732F0" w:rsidRDefault="00FF598F" w:rsidP="00FF598F">
      <w:pPr>
        <w:pStyle w:val="Header"/>
        <w:tabs>
          <w:tab w:val="clear" w:pos="4153"/>
          <w:tab w:val="clear" w:pos="8306"/>
        </w:tabs>
        <w:spacing w:before="240" w:after="60"/>
        <w:ind w:left="792"/>
        <w:jc w:val="both"/>
        <w:rPr>
          <w:rFonts w:ascii="Arial" w:hAnsi="Arial" w:cs="Arial"/>
          <w:color w:val="000000"/>
          <w:sz w:val="20"/>
        </w:rPr>
      </w:pPr>
    </w:p>
    <w:p w14:paraId="081EF20A" w14:textId="00402358" w:rsidR="003D1125" w:rsidRPr="000732F0" w:rsidRDefault="00CC02AC" w:rsidP="00A53CE2">
      <w:pPr>
        <w:pStyle w:val="ListParagraph"/>
        <w:numPr>
          <w:ilvl w:val="1"/>
          <w:numId w:val="12"/>
        </w:numPr>
        <w:rPr>
          <w:rFonts w:ascii="Arial" w:hAnsi="Arial" w:cs="Arial"/>
          <w:b/>
          <w:bCs/>
        </w:rPr>
      </w:pPr>
      <w:bookmarkStart w:id="1" w:name="_Toc55226480"/>
      <w:r w:rsidRPr="000732F0">
        <w:rPr>
          <w:rFonts w:ascii="Arial" w:hAnsi="Arial" w:cs="Arial"/>
          <w:color w:val="000000"/>
        </w:rPr>
        <w:t xml:space="preserve">Readers should forward advice of errors, inconsistencies, or suggestions for improvement to this regulatory </w:t>
      </w:r>
      <w:r w:rsidR="00D55BD9" w:rsidRPr="000732F0">
        <w:rPr>
          <w:rFonts w:ascii="Arial" w:hAnsi="Arial" w:cs="Arial"/>
          <w:color w:val="000000"/>
        </w:rPr>
        <w:t xml:space="preserve">advisory memorandum </w:t>
      </w:r>
      <w:r w:rsidRPr="000732F0">
        <w:rPr>
          <w:rFonts w:ascii="Arial" w:hAnsi="Arial" w:cs="Arial"/>
          <w:color w:val="000000"/>
        </w:rPr>
        <w:t>to</w:t>
      </w:r>
      <w:r w:rsidRPr="000732F0">
        <w:rPr>
          <w:rFonts w:ascii="Arial" w:hAnsi="Arial" w:cs="Arial"/>
        </w:rPr>
        <w:t xml:space="preserve"> </w:t>
      </w:r>
      <w:hyperlink r:id="rId11" w:history="1">
        <w:r w:rsidRPr="000732F0">
          <w:rPr>
            <w:rStyle w:val="Hyperlink"/>
            <w:rFonts w:ascii="Arial" w:hAnsi="Arial" w:cs="Arial"/>
          </w:rPr>
          <w:t>airspace@iaa.ie</w:t>
        </w:r>
      </w:hyperlink>
      <w:r w:rsidRPr="000732F0">
        <w:rPr>
          <w:rStyle w:val="Hyperlink"/>
          <w:rFonts w:ascii="Arial" w:hAnsi="Arial" w:cs="Arial"/>
        </w:rPr>
        <w:t>.</w:t>
      </w:r>
      <w:bookmarkEnd w:id="1"/>
      <w:r w:rsidR="003D1125" w:rsidRPr="000732F0">
        <w:rPr>
          <w:rFonts w:ascii="Arial" w:hAnsi="Arial" w:cs="Arial"/>
          <w:color w:val="000000"/>
        </w:rPr>
        <w:t>.</w:t>
      </w:r>
    </w:p>
    <w:p w14:paraId="26382607" w14:textId="7AB67850" w:rsidR="000B5EEC" w:rsidRPr="000732F0" w:rsidRDefault="000B5EEC" w:rsidP="00391153">
      <w:pPr>
        <w:pStyle w:val="Heading1"/>
        <w:keepNext w:val="0"/>
        <w:numPr>
          <w:ilvl w:val="0"/>
          <w:numId w:val="12"/>
        </w:numPr>
        <w:rPr>
          <w:b w:val="0"/>
          <w:bCs w:val="0"/>
          <w:color w:val="000000"/>
          <w:kern w:val="0"/>
          <w:sz w:val="20"/>
          <w:szCs w:val="20"/>
        </w:rPr>
      </w:pPr>
      <w:bookmarkStart w:id="2" w:name="_Toc160633052"/>
      <w:r w:rsidRPr="000732F0">
        <w:rPr>
          <w:color w:val="000000"/>
          <w:szCs w:val="24"/>
        </w:rPr>
        <w:t>REFERENCES</w:t>
      </w:r>
      <w:r w:rsidR="00D5769E" w:rsidRPr="000732F0">
        <w:rPr>
          <w:color w:val="000000"/>
          <w:szCs w:val="24"/>
        </w:rPr>
        <w:t>.</w:t>
      </w:r>
      <w:bookmarkEnd w:id="2"/>
    </w:p>
    <w:p w14:paraId="53179D74" w14:textId="6D5C18EC" w:rsidR="00737D7E" w:rsidRPr="000732F0" w:rsidRDefault="00737D7E" w:rsidP="00391153">
      <w:pPr>
        <w:pStyle w:val="Header"/>
        <w:numPr>
          <w:ilvl w:val="1"/>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t xml:space="preserve">The </w:t>
      </w:r>
      <w:r w:rsidR="00C95C3E" w:rsidRPr="000732F0">
        <w:rPr>
          <w:rFonts w:ascii="Arial" w:hAnsi="Arial" w:cs="Arial"/>
          <w:color w:val="000000"/>
          <w:sz w:val="20"/>
        </w:rPr>
        <w:t xml:space="preserve">operation and maintenance of AIS in Ireland is subject to the following ICAO Standards and Recommended practices, EU Commission </w:t>
      </w:r>
      <w:r w:rsidR="00A23835" w:rsidRPr="000732F0">
        <w:rPr>
          <w:rFonts w:ascii="Arial" w:hAnsi="Arial" w:cs="Arial"/>
          <w:color w:val="000000"/>
          <w:sz w:val="20"/>
        </w:rPr>
        <w:t>Regulations,</w:t>
      </w:r>
      <w:r w:rsidR="00C95C3E" w:rsidRPr="000732F0">
        <w:rPr>
          <w:rFonts w:ascii="Arial" w:hAnsi="Arial" w:cs="Arial"/>
          <w:color w:val="000000"/>
          <w:sz w:val="20"/>
        </w:rPr>
        <w:t xml:space="preserve"> and Irish guidance materials:</w:t>
      </w:r>
    </w:p>
    <w:p w14:paraId="4C004CD9" w14:textId="3AD65D79" w:rsidR="00737D7E" w:rsidRPr="000732F0" w:rsidRDefault="00737D7E" w:rsidP="00391153">
      <w:pPr>
        <w:pStyle w:val="Header"/>
        <w:numPr>
          <w:ilvl w:val="2"/>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t xml:space="preserve">ICAO Annex 15 </w:t>
      </w:r>
      <w:r w:rsidR="005F612B" w:rsidRPr="000732F0">
        <w:rPr>
          <w:rFonts w:ascii="Arial" w:hAnsi="Arial" w:cs="Arial"/>
          <w:color w:val="000000"/>
          <w:sz w:val="20"/>
        </w:rPr>
        <w:t xml:space="preserve">- </w:t>
      </w:r>
      <w:r w:rsidRPr="000732F0">
        <w:rPr>
          <w:rFonts w:ascii="Arial" w:hAnsi="Arial" w:cs="Arial"/>
          <w:color w:val="000000"/>
          <w:sz w:val="20"/>
        </w:rPr>
        <w:t>Aeronautical Information Services</w:t>
      </w:r>
      <w:r w:rsidR="00AD53F9" w:rsidRPr="000732F0">
        <w:rPr>
          <w:rFonts w:ascii="Arial" w:hAnsi="Arial" w:cs="Arial"/>
          <w:color w:val="000000"/>
          <w:sz w:val="20"/>
        </w:rPr>
        <w:t>.</w:t>
      </w:r>
    </w:p>
    <w:p w14:paraId="40F02491" w14:textId="21B4C5FB" w:rsidR="001F4D65" w:rsidRPr="000732F0" w:rsidRDefault="001F4D65" w:rsidP="00391153">
      <w:pPr>
        <w:pStyle w:val="Header"/>
        <w:numPr>
          <w:ilvl w:val="2"/>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t>ICAO DOC 81</w:t>
      </w:r>
      <w:r w:rsidR="005A10AB" w:rsidRPr="000732F0">
        <w:rPr>
          <w:rFonts w:ascii="Arial" w:hAnsi="Arial" w:cs="Arial"/>
          <w:color w:val="000000"/>
          <w:sz w:val="20"/>
        </w:rPr>
        <w:t>2</w:t>
      </w:r>
      <w:r w:rsidR="00235D02" w:rsidRPr="000732F0">
        <w:rPr>
          <w:rFonts w:ascii="Arial" w:hAnsi="Arial" w:cs="Arial"/>
          <w:color w:val="000000"/>
          <w:sz w:val="20"/>
        </w:rPr>
        <w:t>6</w:t>
      </w:r>
      <w:r w:rsidRPr="000732F0">
        <w:rPr>
          <w:rFonts w:ascii="Arial" w:hAnsi="Arial" w:cs="Arial"/>
          <w:color w:val="000000"/>
          <w:sz w:val="20"/>
        </w:rPr>
        <w:t xml:space="preserve"> - Aeronautical Information Services Manual</w:t>
      </w:r>
      <w:r w:rsidR="002906C1" w:rsidRPr="000732F0">
        <w:rPr>
          <w:rFonts w:ascii="Arial" w:hAnsi="Arial" w:cs="Arial"/>
          <w:color w:val="000000"/>
          <w:sz w:val="20"/>
        </w:rPr>
        <w:t>.</w:t>
      </w:r>
    </w:p>
    <w:p w14:paraId="3984D140" w14:textId="5E0C6146" w:rsidR="00C34C0A" w:rsidRPr="000732F0" w:rsidRDefault="00C34C0A" w:rsidP="00391153">
      <w:pPr>
        <w:pStyle w:val="Header"/>
        <w:numPr>
          <w:ilvl w:val="2"/>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t>ICAO DOC 10055 - Manual on Notification and Publication of Differences</w:t>
      </w:r>
      <w:r w:rsidR="002906C1" w:rsidRPr="000732F0">
        <w:rPr>
          <w:rFonts w:ascii="Arial" w:hAnsi="Arial" w:cs="Arial"/>
          <w:color w:val="000000"/>
          <w:sz w:val="20"/>
        </w:rPr>
        <w:t>.</w:t>
      </w:r>
    </w:p>
    <w:p w14:paraId="4290F547" w14:textId="752CB170" w:rsidR="001002CA" w:rsidRPr="000732F0" w:rsidRDefault="001002CA" w:rsidP="00391153">
      <w:pPr>
        <w:pStyle w:val="Header"/>
        <w:numPr>
          <w:ilvl w:val="2"/>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t xml:space="preserve">ICAO Doc 10066 – </w:t>
      </w:r>
      <w:r w:rsidR="005A10AB" w:rsidRPr="000732F0">
        <w:rPr>
          <w:rFonts w:ascii="Arial" w:hAnsi="Arial" w:cs="Arial"/>
          <w:color w:val="000000"/>
          <w:sz w:val="20"/>
        </w:rPr>
        <w:t>Aeronautical Information Management</w:t>
      </w:r>
      <w:r w:rsidR="00AD53F9" w:rsidRPr="000732F0">
        <w:rPr>
          <w:rFonts w:ascii="Arial" w:hAnsi="Arial" w:cs="Arial"/>
          <w:color w:val="000000"/>
          <w:sz w:val="20"/>
        </w:rPr>
        <w:t>.</w:t>
      </w:r>
    </w:p>
    <w:p w14:paraId="3BCF968E" w14:textId="14F057F3" w:rsidR="001002CA" w:rsidRPr="000732F0" w:rsidRDefault="00A8147F" w:rsidP="00391153">
      <w:pPr>
        <w:pStyle w:val="Header"/>
        <w:numPr>
          <w:ilvl w:val="2"/>
          <w:numId w:val="12"/>
        </w:numPr>
        <w:tabs>
          <w:tab w:val="clear" w:pos="4153"/>
          <w:tab w:val="clear" w:pos="8306"/>
        </w:tabs>
        <w:spacing w:before="240" w:after="60"/>
        <w:jc w:val="both"/>
        <w:rPr>
          <w:rFonts w:ascii="Arial" w:hAnsi="Arial" w:cs="Arial"/>
          <w:color w:val="000000"/>
          <w:sz w:val="20"/>
        </w:rPr>
      </w:pPr>
      <w:bookmarkStart w:id="3" w:name="_Hlk54697966"/>
      <w:r w:rsidRPr="000732F0">
        <w:rPr>
          <w:rFonts w:ascii="Arial" w:hAnsi="Arial" w:cs="Arial"/>
          <w:color w:val="000000"/>
          <w:sz w:val="20"/>
        </w:rPr>
        <w:t xml:space="preserve">Commission Implementing Regulation </w:t>
      </w:r>
      <w:r w:rsidR="001002CA" w:rsidRPr="000732F0">
        <w:rPr>
          <w:rFonts w:ascii="Arial" w:hAnsi="Arial" w:cs="Arial"/>
          <w:color w:val="000000"/>
          <w:sz w:val="20"/>
        </w:rPr>
        <w:t xml:space="preserve">(EU) 2017/373 </w:t>
      </w:r>
      <w:bookmarkEnd w:id="3"/>
      <w:r w:rsidR="001002CA" w:rsidRPr="000732F0">
        <w:rPr>
          <w:rFonts w:ascii="Arial" w:hAnsi="Arial" w:cs="Arial"/>
          <w:color w:val="000000"/>
          <w:sz w:val="20"/>
        </w:rPr>
        <w:t>of 1 March 2017</w:t>
      </w:r>
      <w:r w:rsidR="00811D80" w:rsidRPr="000732F0">
        <w:rPr>
          <w:rFonts w:ascii="Arial" w:hAnsi="Arial" w:cs="Arial"/>
          <w:color w:val="000000"/>
          <w:sz w:val="20"/>
        </w:rPr>
        <w:t xml:space="preserve"> (as amended)</w:t>
      </w:r>
      <w:r w:rsidR="001002CA" w:rsidRPr="000732F0">
        <w:rPr>
          <w:rFonts w:ascii="Arial" w:hAnsi="Arial" w:cs="Arial"/>
          <w:color w:val="000000"/>
          <w:sz w:val="20"/>
        </w:rPr>
        <w:t xml:space="preserve"> laying down common requirements for providers of air traffic management/air navigation services and other air traffic management network functions and their oversight.</w:t>
      </w:r>
    </w:p>
    <w:p w14:paraId="7E0AF182" w14:textId="5C1BBC1B" w:rsidR="000E0A8C" w:rsidRPr="000732F0" w:rsidRDefault="00A8147F" w:rsidP="00CD068D">
      <w:pPr>
        <w:pStyle w:val="Header"/>
        <w:numPr>
          <w:ilvl w:val="3"/>
          <w:numId w:val="12"/>
        </w:numPr>
        <w:tabs>
          <w:tab w:val="clear" w:pos="4153"/>
          <w:tab w:val="clear" w:pos="8306"/>
        </w:tabs>
        <w:spacing w:before="240" w:after="60"/>
        <w:ind w:left="1418"/>
        <w:jc w:val="both"/>
        <w:rPr>
          <w:rFonts w:ascii="Arial" w:hAnsi="Arial" w:cs="Arial"/>
          <w:color w:val="000000"/>
          <w:sz w:val="20"/>
        </w:rPr>
      </w:pPr>
      <w:r w:rsidRPr="000732F0">
        <w:rPr>
          <w:rFonts w:ascii="Arial" w:hAnsi="Arial" w:cs="Arial"/>
          <w:color w:val="000000"/>
          <w:sz w:val="20"/>
        </w:rPr>
        <w:t>Annex V</w:t>
      </w:r>
      <w:r w:rsidR="00E16E90" w:rsidRPr="000732F0">
        <w:rPr>
          <w:rFonts w:ascii="Arial" w:hAnsi="Arial" w:cs="Arial"/>
          <w:color w:val="000000"/>
          <w:sz w:val="20"/>
        </w:rPr>
        <w:t>I</w:t>
      </w:r>
      <w:r w:rsidRPr="000732F0">
        <w:rPr>
          <w:rFonts w:ascii="Arial" w:hAnsi="Arial" w:cs="Arial"/>
          <w:color w:val="000000"/>
          <w:sz w:val="20"/>
        </w:rPr>
        <w:t xml:space="preserve"> Specific Requirements for Providers of Aeronautical Information Services </w:t>
      </w:r>
      <w:r w:rsidR="000E0A8C" w:rsidRPr="000732F0">
        <w:rPr>
          <w:rFonts w:ascii="Arial" w:hAnsi="Arial" w:cs="Arial"/>
          <w:color w:val="000000"/>
          <w:sz w:val="20"/>
        </w:rPr>
        <w:t>(Part-AIS)</w:t>
      </w:r>
    </w:p>
    <w:p w14:paraId="0C103A9E" w14:textId="0128CC0A" w:rsidR="00661545" w:rsidRPr="000732F0" w:rsidRDefault="00B2223C">
      <w:pPr>
        <w:pStyle w:val="Header"/>
        <w:numPr>
          <w:ilvl w:val="1"/>
          <w:numId w:val="12"/>
        </w:numPr>
        <w:spacing w:before="240" w:after="60"/>
        <w:jc w:val="both"/>
        <w:rPr>
          <w:rFonts w:ascii="Arial" w:hAnsi="Arial" w:cs="Arial"/>
          <w:color w:val="000000"/>
          <w:sz w:val="20"/>
        </w:rPr>
      </w:pPr>
      <w:r w:rsidRPr="000732F0">
        <w:rPr>
          <w:rFonts w:ascii="Arial" w:hAnsi="Arial" w:cs="Arial"/>
          <w:color w:val="000000"/>
          <w:sz w:val="20"/>
        </w:rPr>
        <w:t xml:space="preserve">Commission Regulation </w:t>
      </w:r>
      <w:r w:rsidR="00661545" w:rsidRPr="000732F0">
        <w:rPr>
          <w:rFonts w:ascii="Arial" w:hAnsi="Arial" w:cs="Arial"/>
          <w:color w:val="000000"/>
          <w:sz w:val="20"/>
        </w:rPr>
        <w:t>(EU) No 139/2014 of 12 February 2014 laying down requirements and administrative procedures related to aerodromes pursuant to Regulation (EC) No 216/2008 of the European Parliament and of the Council</w:t>
      </w:r>
    </w:p>
    <w:p w14:paraId="25CF907B" w14:textId="7E75E647" w:rsidR="001E7162" w:rsidRPr="000732F0" w:rsidRDefault="00737D7E" w:rsidP="00391153">
      <w:pPr>
        <w:pStyle w:val="Header"/>
        <w:numPr>
          <w:ilvl w:val="1"/>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t xml:space="preserve">The provision of </w:t>
      </w:r>
      <w:r w:rsidR="00031ECB" w:rsidRPr="000732F0">
        <w:rPr>
          <w:rFonts w:ascii="Arial" w:hAnsi="Arial" w:cs="Arial"/>
          <w:color w:val="000000"/>
          <w:sz w:val="20"/>
        </w:rPr>
        <w:t>AIS</w:t>
      </w:r>
      <w:r w:rsidRPr="000732F0">
        <w:rPr>
          <w:rFonts w:ascii="Arial" w:hAnsi="Arial" w:cs="Arial"/>
          <w:color w:val="000000"/>
          <w:sz w:val="20"/>
        </w:rPr>
        <w:t xml:space="preserve"> in Ireland i</w:t>
      </w:r>
      <w:r w:rsidR="00D23A2A" w:rsidRPr="000732F0">
        <w:rPr>
          <w:rFonts w:ascii="Arial" w:hAnsi="Arial" w:cs="Arial"/>
          <w:color w:val="000000"/>
          <w:sz w:val="20"/>
        </w:rPr>
        <w:t>s</w:t>
      </w:r>
      <w:r w:rsidRPr="000732F0">
        <w:rPr>
          <w:rFonts w:ascii="Arial" w:hAnsi="Arial" w:cs="Arial"/>
          <w:color w:val="000000"/>
          <w:sz w:val="20"/>
        </w:rPr>
        <w:t xml:space="preserve"> subject to initial</w:t>
      </w:r>
      <w:r w:rsidR="00031ECB" w:rsidRPr="000732F0">
        <w:rPr>
          <w:rFonts w:ascii="Arial" w:hAnsi="Arial" w:cs="Arial"/>
          <w:color w:val="000000"/>
          <w:sz w:val="20"/>
        </w:rPr>
        <w:t xml:space="preserve"> </w:t>
      </w:r>
      <w:r w:rsidR="008052D9" w:rsidRPr="000732F0">
        <w:rPr>
          <w:rFonts w:ascii="Arial" w:hAnsi="Arial" w:cs="Arial"/>
          <w:color w:val="000000"/>
          <w:sz w:val="20"/>
        </w:rPr>
        <w:t>Competent Authority</w:t>
      </w:r>
      <w:r w:rsidRPr="000732F0">
        <w:rPr>
          <w:rFonts w:ascii="Arial" w:hAnsi="Arial" w:cs="Arial"/>
          <w:color w:val="000000"/>
          <w:sz w:val="20"/>
        </w:rPr>
        <w:t xml:space="preserve"> certification and ongoing oversight in accordance with </w:t>
      </w:r>
      <w:r w:rsidR="00B21BB5" w:rsidRPr="000732F0">
        <w:rPr>
          <w:rFonts w:ascii="Arial" w:hAnsi="Arial" w:cs="Arial"/>
          <w:color w:val="000000"/>
          <w:sz w:val="20"/>
        </w:rPr>
        <w:t>Regulation (EU) 2018/1139</w:t>
      </w:r>
      <w:r w:rsidR="001E7162" w:rsidRPr="000732F0">
        <w:rPr>
          <w:rFonts w:ascii="Arial" w:hAnsi="Arial" w:cs="Arial"/>
          <w:color w:val="000000"/>
          <w:sz w:val="20"/>
        </w:rPr>
        <w:t>.</w:t>
      </w:r>
    </w:p>
    <w:p w14:paraId="1D96D46C" w14:textId="6D0B33D4" w:rsidR="00987DBA" w:rsidRPr="000732F0" w:rsidRDefault="00987DBA" w:rsidP="00B02FE7">
      <w:pPr>
        <w:pStyle w:val="Header"/>
        <w:numPr>
          <w:ilvl w:val="1"/>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t>ASAM 009 Guidance Material on Aeronautical Information Regulation and Control</w:t>
      </w:r>
      <w:r w:rsidR="002906C1" w:rsidRPr="000732F0">
        <w:rPr>
          <w:rFonts w:ascii="Arial" w:hAnsi="Arial" w:cs="Arial"/>
          <w:color w:val="000000"/>
          <w:sz w:val="20"/>
        </w:rPr>
        <w:t>.</w:t>
      </w:r>
    </w:p>
    <w:p w14:paraId="61D03D15" w14:textId="7DA387EB" w:rsidR="00524D88" w:rsidRPr="000732F0" w:rsidRDefault="00524D88" w:rsidP="00B02FE7">
      <w:pPr>
        <w:pStyle w:val="Header"/>
        <w:numPr>
          <w:ilvl w:val="1"/>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t>ASAM 010 Guidance Material on Aeronautical Information Circulars (AIC).</w:t>
      </w:r>
    </w:p>
    <w:p w14:paraId="7C2A7E6D" w14:textId="07DB0F9C" w:rsidR="00A70302" w:rsidRPr="000732F0" w:rsidRDefault="00555AE6">
      <w:pPr>
        <w:pStyle w:val="Header"/>
        <w:numPr>
          <w:ilvl w:val="1"/>
          <w:numId w:val="12"/>
        </w:numPr>
        <w:tabs>
          <w:tab w:val="clear" w:pos="4153"/>
          <w:tab w:val="clear" w:pos="8306"/>
        </w:tabs>
        <w:spacing w:before="240" w:after="60"/>
        <w:jc w:val="both"/>
        <w:rPr>
          <w:rFonts w:ascii="Arial" w:hAnsi="Arial" w:cs="Arial"/>
          <w:color w:val="000000"/>
        </w:rPr>
      </w:pPr>
      <w:r w:rsidRPr="000732F0">
        <w:rPr>
          <w:rFonts w:ascii="Arial" w:hAnsi="Arial" w:cs="Arial"/>
        </w:rPr>
        <w:t xml:space="preserve"> </w:t>
      </w:r>
      <w:r w:rsidRPr="000732F0">
        <w:rPr>
          <w:rFonts w:ascii="Arial" w:hAnsi="Arial" w:cs="Arial"/>
          <w:noProof/>
          <w:color w:val="000000"/>
          <w:sz w:val="20"/>
        </w:rPr>
        <w:t>EUROCAE ED-76A/RTCA DO-200B ‘Standards for Processing Aeronautical Data’</w:t>
      </w:r>
      <w:r w:rsidR="00281294" w:rsidRPr="000732F0">
        <w:rPr>
          <w:rFonts w:ascii="Arial" w:hAnsi="Arial" w:cs="Arial"/>
          <w:noProof/>
          <w:color w:val="000000"/>
          <w:sz w:val="20"/>
        </w:rPr>
        <w:t>.</w:t>
      </w:r>
    </w:p>
    <w:p w14:paraId="26E67409" w14:textId="418DDF25" w:rsidR="005741C7" w:rsidRPr="000732F0" w:rsidRDefault="005741C7" w:rsidP="00391153">
      <w:pPr>
        <w:pStyle w:val="Heading1"/>
        <w:keepNext w:val="0"/>
        <w:numPr>
          <w:ilvl w:val="0"/>
          <w:numId w:val="12"/>
        </w:numPr>
        <w:rPr>
          <w:color w:val="000000"/>
          <w:szCs w:val="24"/>
        </w:rPr>
      </w:pPr>
      <w:bookmarkStart w:id="4" w:name="_Toc160633053"/>
      <w:r w:rsidRPr="000732F0">
        <w:rPr>
          <w:color w:val="000000"/>
          <w:szCs w:val="24"/>
        </w:rPr>
        <w:t>Definitions</w:t>
      </w:r>
      <w:r w:rsidR="00D5769E" w:rsidRPr="000732F0">
        <w:rPr>
          <w:color w:val="000000"/>
          <w:szCs w:val="24"/>
        </w:rPr>
        <w:t>.</w:t>
      </w:r>
      <w:bookmarkEnd w:id="4"/>
    </w:p>
    <w:p w14:paraId="5066ACD2" w14:textId="20C95615" w:rsidR="007948E2" w:rsidRPr="000732F0" w:rsidRDefault="007948E2" w:rsidP="00AC1D35">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w:t>
      </w:r>
      <w:proofErr w:type="gramStart"/>
      <w:r w:rsidRPr="000732F0">
        <w:rPr>
          <w:rFonts w:ascii="Arial" w:hAnsi="Arial" w:cs="Arial"/>
          <w:sz w:val="20"/>
        </w:rPr>
        <w:t>aeronautical</w:t>
      </w:r>
      <w:proofErr w:type="gramEnd"/>
      <w:r w:rsidRPr="000732F0">
        <w:rPr>
          <w:rFonts w:ascii="Arial" w:hAnsi="Arial" w:cs="Arial"/>
          <w:sz w:val="20"/>
        </w:rPr>
        <w:t xml:space="preserve"> data’ means a representation of aeronautical facts, concepts or instructions in a formalised manner suitable for communication, interpretation or processing;</w:t>
      </w:r>
    </w:p>
    <w:p w14:paraId="05D77B86" w14:textId="7F02250B" w:rsidR="006658DD" w:rsidRPr="000732F0" w:rsidRDefault="006658DD" w:rsidP="00AC1D35">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w:t>
      </w:r>
      <w:proofErr w:type="gramStart"/>
      <w:r w:rsidRPr="000732F0">
        <w:rPr>
          <w:rFonts w:ascii="Arial" w:hAnsi="Arial" w:cs="Arial"/>
          <w:sz w:val="20"/>
        </w:rPr>
        <w:t>aeronautical</w:t>
      </w:r>
      <w:proofErr w:type="gramEnd"/>
      <w:r w:rsidRPr="000732F0">
        <w:rPr>
          <w:rFonts w:ascii="Arial" w:hAnsi="Arial" w:cs="Arial"/>
          <w:sz w:val="20"/>
        </w:rPr>
        <w:t xml:space="preserve"> database’ means a collection of aeronautical data organised and arranged as a structured data set, stored electronically on systems, which is valid for a dedicated period and may be updated;</w:t>
      </w:r>
    </w:p>
    <w:p w14:paraId="5BBE3AA6" w14:textId="08C06D34" w:rsidR="00A43E57" w:rsidRPr="000732F0" w:rsidRDefault="00A43E57" w:rsidP="00A43E57">
      <w:pPr>
        <w:pStyle w:val="Header"/>
        <w:numPr>
          <w:ilvl w:val="1"/>
          <w:numId w:val="12"/>
        </w:numPr>
        <w:spacing w:before="240" w:after="60"/>
        <w:jc w:val="both"/>
        <w:rPr>
          <w:rFonts w:ascii="Arial" w:hAnsi="Arial" w:cs="Arial"/>
          <w:sz w:val="20"/>
        </w:rPr>
      </w:pPr>
      <w:r w:rsidRPr="000732F0">
        <w:rPr>
          <w:rFonts w:ascii="Arial" w:hAnsi="Arial" w:cs="Arial"/>
          <w:sz w:val="20"/>
        </w:rPr>
        <w:t>‘</w:t>
      </w:r>
      <w:r w:rsidR="009C1240" w:rsidRPr="000732F0">
        <w:rPr>
          <w:rFonts w:ascii="Arial" w:hAnsi="Arial" w:cs="Arial"/>
          <w:sz w:val="20"/>
        </w:rPr>
        <w:t>Authoritative</w:t>
      </w:r>
      <w:r w:rsidRPr="000732F0">
        <w:rPr>
          <w:rFonts w:ascii="Arial" w:hAnsi="Arial" w:cs="Arial"/>
          <w:sz w:val="20"/>
        </w:rPr>
        <w:t xml:space="preserve"> source’ means:</w:t>
      </w:r>
    </w:p>
    <w:p w14:paraId="2BDCDC41" w14:textId="77777777" w:rsidR="00A43E57" w:rsidRPr="000732F0" w:rsidRDefault="00A43E57" w:rsidP="00CD068D">
      <w:pPr>
        <w:pStyle w:val="Header"/>
        <w:numPr>
          <w:ilvl w:val="2"/>
          <w:numId w:val="12"/>
        </w:numPr>
        <w:spacing w:before="240" w:after="60"/>
        <w:jc w:val="both"/>
        <w:rPr>
          <w:rFonts w:ascii="Arial" w:hAnsi="Arial" w:cs="Arial"/>
          <w:sz w:val="20"/>
        </w:rPr>
      </w:pPr>
      <w:r w:rsidRPr="000732F0">
        <w:rPr>
          <w:rFonts w:ascii="Arial" w:hAnsi="Arial" w:cs="Arial"/>
          <w:sz w:val="20"/>
        </w:rPr>
        <w:t xml:space="preserve">(a) a </w:t>
      </w:r>
      <w:proofErr w:type="gramStart"/>
      <w:r w:rsidRPr="000732F0">
        <w:rPr>
          <w:rFonts w:ascii="Arial" w:hAnsi="Arial" w:cs="Arial"/>
          <w:sz w:val="20"/>
        </w:rPr>
        <w:t>State</w:t>
      </w:r>
      <w:proofErr w:type="gramEnd"/>
      <w:r w:rsidRPr="000732F0">
        <w:rPr>
          <w:rFonts w:ascii="Arial" w:hAnsi="Arial" w:cs="Arial"/>
          <w:sz w:val="20"/>
        </w:rPr>
        <w:t xml:space="preserve"> authority: or</w:t>
      </w:r>
    </w:p>
    <w:p w14:paraId="5BBD1B96" w14:textId="52FA7D4F" w:rsidR="006658DD" w:rsidRPr="000732F0" w:rsidRDefault="00A43E57">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lastRenderedPageBreak/>
        <w:t xml:space="preserve">(b) an organisation formally recognised by the State authority to originate and/or publish data which meets the data quality requirements (DQRs) as specified by that </w:t>
      </w:r>
      <w:proofErr w:type="gramStart"/>
      <w:r w:rsidRPr="000732F0">
        <w:rPr>
          <w:rFonts w:ascii="Arial" w:hAnsi="Arial" w:cs="Arial"/>
          <w:sz w:val="20"/>
        </w:rPr>
        <w:t>State;</w:t>
      </w:r>
      <w:proofErr w:type="gramEnd"/>
    </w:p>
    <w:p w14:paraId="70E750C1" w14:textId="77777777" w:rsidR="00234045" w:rsidRPr="000732F0" w:rsidRDefault="00234045" w:rsidP="00234045">
      <w:pPr>
        <w:pStyle w:val="Header"/>
        <w:numPr>
          <w:ilvl w:val="1"/>
          <w:numId w:val="12"/>
        </w:numPr>
        <w:spacing w:before="240" w:after="60"/>
        <w:jc w:val="both"/>
        <w:rPr>
          <w:rFonts w:ascii="Arial" w:hAnsi="Arial" w:cs="Arial"/>
          <w:sz w:val="20"/>
        </w:rPr>
      </w:pPr>
      <w:r w:rsidRPr="000732F0">
        <w:rPr>
          <w:rFonts w:ascii="Arial" w:hAnsi="Arial" w:cs="Arial"/>
          <w:sz w:val="20"/>
        </w:rPr>
        <w:t>Aeronautical information management (AIM). The dynamic, integrated management of aeronautical information through the provision and exchange of quality-assured digital aeronautical data in collaboration with all parties.</w:t>
      </w:r>
    </w:p>
    <w:p w14:paraId="71FE3D55" w14:textId="51174C50" w:rsidR="005741C7" w:rsidRPr="000732F0" w:rsidRDefault="005741C7" w:rsidP="00AC1D35">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Aeronautical Information Circular (AIC): A notice containing information that does not qualify for the origination of a NOTAM or for inclusion in the AIP, but which relates to flight safety, air navigation, technical, </w:t>
      </w:r>
      <w:r w:rsidR="00A23835" w:rsidRPr="000732F0">
        <w:rPr>
          <w:rFonts w:ascii="Arial" w:hAnsi="Arial" w:cs="Arial"/>
          <w:sz w:val="20"/>
        </w:rPr>
        <w:t>administrative,</w:t>
      </w:r>
      <w:r w:rsidRPr="000732F0">
        <w:rPr>
          <w:rFonts w:ascii="Arial" w:hAnsi="Arial" w:cs="Arial"/>
          <w:sz w:val="20"/>
        </w:rPr>
        <w:t xml:space="preserve"> or legislative matters.</w:t>
      </w:r>
    </w:p>
    <w:p w14:paraId="4183CB55" w14:textId="77777777" w:rsidR="005741C7" w:rsidRPr="000732F0" w:rsidRDefault="005741C7" w:rsidP="00AC1D35">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Aeronautical Information Publication (AIP): A publication issued by or with the authority of a State and containing aeronautical information of a lasting character essential to air navigation.</w:t>
      </w:r>
    </w:p>
    <w:p w14:paraId="2963BAED" w14:textId="34D50CE9" w:rsidR="00F90001" w:rsidRPr="000732F0" w:rsidRDefault="00F90001" w:rsidP="00AC1D35">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‘AIP amendment’ means a permanent change to the information contained in the </w:t>
      </w:r>
      <w:proofErr w:type="gramStart"/>
      <w:r w:rsidRPr="000732F0">
        <w:rPr>
          <w:rFonts w:ascii="Arial" w:hAnsi="Arial" w:cs="Arial"/>
          <w:sz w:val="20"/>
        </w:rPr>
        <w:t>AIP;</w:t>
      </w:r>
      <w:proofErr w:type="gramEnd"/>
    </w:p>
    <w:p w14:paraId="375A8B35" w14:textId="6A2A03D5" w:rsidR="00F90001" w:rsidRPr="000732F0" w:rsidRDefault="00441BE9" w:rsidP="00AC1D35">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‘AIP supplement’ means a temporary change to the information contained in the AIP, which is provided by means of special </w:t>
      </w:r>
      <w:proofErr w:type="gramStart"/>
      <w:r w:rsidRPr="000732F0">
        <w:rPr>
          <w:rFonts w:ascii="Arial" w:hAnsi="Arial" w:cs="Arial"/>
          <w:sz w:val="20"/>
        </w:rPr>
        <w:t>pages;</w:t>
      </w:r>
      <w:proofErr w:type="gramEnd"/>
    </w:p>
    <w:p w14:paraId="781C539E" w14:textId="62C7E331" w:rsidR="005741C7" w:rsidRPr="000732F0" w:rsidRDefault="005741C7" w:rsidP="00234045">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AIRAC: An acronym (aeronautical information regulation and control) signifying a system aimed at advance notification, based on common effective dates, of circumstances that necessitate significant changes in operating practices.</w:t>
      </w:r>
    </w:p>
    <w:p w14:paraId="3DFEA4D7" w14:textId="22DA573C" w:rsidR="00DC573C" w:rsidRPr="000732F0" w:rsidRDefault="00DC573C"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 xml:space="preserve">‘completeness’ means, in relation to data, the degree of confidence that all data needed to support the intended use is </w:t>
      </w:r>
      <w:proofErr w:type="gramStart"/>
      <w:r w:rsidRPr="000732F0">
        <w:rPr>
          <w:rFonts w:ascii="Arial" w:hAnsi="Arial" w:cs="Arial"/>
          <w:sz w:val="20"/>
        </w:rPr>
        <w:t>provided;</w:t>
      </w:r>
      <w:proofErr w:type="gramEnd"/>
    </w:p>
    <w:p w14:paraId="18C4FF52" w14:textId="5BFE187F" w:rsidR="00F910C9" w:rsidRPr="000732F0" w:rsidRDefault="00F910C9"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w:t>
      </w:r>
      <w:proofErr w:type="gramStart"/>
      <w:r w:rsidRPr="000732F0">
        <w:rPr>
          <w:rFonts w:ascii="Arial" w:hAnsi="Arial" w:cs="Arial"/>
          <w:sz w:val="20"/>
        </w:rPr>
        <w:t>data</w:t>
      </w:r>
      <w:proofErr w:type="gramEnd"/>
      <w:r w:rsidRPr="000732F0">
        <w:rPr>
          <w:rFonts w:ascii="Arial" w:hAnsi="Arial" w:cs="Arial"/>
          <w:sz w:val="20"/>
        </w:rPr>
        <w:t xml:space="preserve"> quality’ means a degree or level of confidence that the provided data meets the user's data requirements in terms of accuracy, resolution, integrity (or equivalent assurance level), traceability, timeliness, completeness, and format;</w:t>
      </w:r>
    </w:p>
    <w:p w14:paraId="1352AF27" w14:textId="2EAC7B4A" w:rsidR="00F910C9" w:rsidRPr="000732F0" w:rsidRDefault="00F910C9"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w:t>
      </w:r>
      <w:proofErr w:type="gramStart"/>
      <w:r w:rsidRPr="000732F0">
        <w:rPr>
          <w:rFonts w:ascii="Arial" w:hAnsi="Arial" w:cs="Arial"/>
          <w:sz w:val="20"/>
        </w:rPr>
        <w:t>data</w:t>
      </w:r>
      <w:proofErr w:type="gramEnd"/>
      <w:r w:rsidRPr="000732F0">
        <w:rPr>
          <w:rFonts w:ascii="Arial" w:hAnsi="Arial" w:cs="Arial"/>
          <w:sz w:val="20"/>
        </w:rPr>
        <w:t xml:space="preserve"> quality requirements (DQRs)’ means a specification of the characteristics of data (i.e. accuracy, resolution, integrity (or equivalent assurance level), traceability, timeliness, completeness and format) to ensure that the data is compatible with its intended use;</w:t>
      </w:r>
    </w:p>
    <w:p w14:paraId="5431C320" w14:textId="1B99D5BF" w:rsidR="00CA0B02" w:rsidRPr="000732F0" w:rsidRDefault="00CA0B02"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w:t>
      </w:r>
      <w:proofErr w:type="gramStart"/>
      <w:r w:rsidRPr="000732F0">
        <w:rPr>
          <w:rFonts w:ascii="Arial" w:hAnsi="Arial" w:cs="Arial"/>
          <w:sz w:val="20"/>
        </w:rPr>
        <w:t>data</w:t>
      </w:r>
      <w:proofErr w:type="gramEnd"/>
      <w:r w:rsidRPr="000732F0">
        <w:rPr>
          <w:rFonts w:ascii="Arial" w:hAnsi="Arial" w:cs="Arial"/>
          <w:sz w:val="20"/>
        </w:rPr>
        <w:t xml:space="preserve"> accuracy’ means a degree of conformance between the estimated or measured value and the true value;</w:t>
      </w:r>
    </w:p>
    <w:p w14:paraId="367D3277" w14:textId="2D2A027C" w:rsidR="00CA0B02" w:rsidRPr="000732F0" w:rsidRDefault="00D334AE"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w:t>
      </w:r>
      <w:proofErr w:type="gramStart"/>
      <w:r w:rsidRPr="000732F0">
        <w:rPr>
          <w:rFonts w:ascii="Arial" w:hAnsi="Arial" w:cs="Arial"/>
          <w:sz w:val="20"/>
        </w:rPr>
        <w:t>data</w:t>
      </w:r>
      <w:proofErr w:type="gramEnd"/>
      <w:r w:rsidRPr="000732F0">
        <w:rPr>
          <w:rFonts w:ascii="Arial" w:hAnsi="Arial" w:cs="Arial"/>
          <w:sz w:val="20"/>
        </w:rPr>
        <w:t xml:space="preserve"> integrity’ means a degree of assurance that aeronautical data and its value has not been lost or altered since the data origination or authorised amendment;</w:t>
      </w:r>
    </w:p>
    <w:p w14:paraId="6135082C" w14:textId="03992864" w:rsidR="00D334AE" w:rsidRPr="000732F0" w:rsidRDefault="00D334AE"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w:t>
      </w:r>
      <w:proofErr w:type="gramStart"/>
      <w:r w:rsidRPr="000732F0">
        <w:rPr>
          <w:rFonts w:ascii="Arial" w:hAnsi="Arial" w:cs="Arial"/>
          <w:sz w:val="20"/>
        </w:rPr>
        <w:t>data</w:t>
      </w:r>
      <w:proofErr w:type="gramEnd"/>
      <w:r w:rsidRPr="000732F0">
        <w:rPr>
          <w:rFonts w:ascii="Arial" w:hAnsi="Arial" w:cs="Arial"/>
          <w:sz w:val="20"/>
        </w:rPr>
        <w:t xml:space="preserve"> origination’ means the creation of a new data item with its associated value, the modification of the value of an existing data item or the deletion of an existing data item;</w:t>
      </w:r>
    </w:p>
    <w:p w14:paraId="5AD00BB3" w14:textId="69EFA282" w:rsidR="00702906" w:rsidRPr="000732F0" w:rsidRDefault="00702906"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w:t>
      </w:r>
      <w:proofErr w:type="gramStart"/>
      <w:r w:rsidRPr="000732F0">
        <w:rPr>
          <w:rFonts w:ascii="Arial" w:hAnsi="Arial" w:cs="Arial"/>
          <w:sz w:val="20"/>
        </w:rPr>
        <w:t>data</w:t>
      </w:r>
      <w:proofErr w:type="gramEnd"/>
      <w:r w:rsidRPr="000732F0">
        <w:rPr>
          <w:rFonts w:ascii="Arial" w:hAnsi="Arial" w:cs="Arial"/>
          <w:sz w:val="20"/>
        </w:rPr>
        <w:t xml:space="preserve"> originator’ means an entity originating</w:t>
      </w:r>
      <w:r w:rsidR="000D6701" w:rsidRPr="000732F0">
        <w:rPr>
          <w:rFonts w:ascii="Arial" w:hAnsi="Arial" w:cs="Arial"/>
          <w:sz w:val="20"/>
        </w:rPr>
        <w:t xml:space="preserve"> aeronautical data and aeronautical information</w:t>
      </w:r>
      <w:r w:rsidR="008E7457" w:rsidRPr="000732F0">
        <w:rPr>
          <w:rFonts w:ascii="Arial" w:hAnsi="Arial" w:cs="Arial"/>
          <w:sz w:val="20"/>
        </w:rPr>
        <w:t xml:space="preserve">, including </w:t>
      </w:r>
      <w:r w:rsidR="0096749E" w:rsidRPr="000732F0">
        <w:rPr>
          <w:rFonts w:ascii="Arial" w:hAnsi="Arial" w:cs="Arial"/>
          <w:sz w:val="20"/>
        </w:rPr>
        <w:t>ATM/ANS providers referred to in point (2) of Article 2 of Regulation (EU) 2017/373 and aerodromes defined in point (1)(e) of Article 2 of Regulation (EU) 2018/1139</w:t>
      </w:r>
    </w:p>
    <w:p w14:paraId="1C87C6CF" w14:textId="00F86470" w:rsidR="00D95448" w:rsidRPr="000732F0" w:rsidRDefault="00D95448"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w:t>
      </w:r>
      <w:proofErr w:type="gramStart"/>
      <w:r w:rsidRPr="000732F0">
        <w:rPr>
          <w:rFonts w:ascii="Arial" w:hAnsi="Arial" w:cs="Arial"/>
          <w:sz w:val="20"/>
        </w:rPr>
        <w:t>confidence</w:t>
      </w:r>
      <w:proofErr w:type="gramEnd"/>
      <w:r w:rsidRPr="000732F0">
        <w:rPr>
          <w:rFonts w:ascii="Arial" w:hAnsi="Arial" w:cs="Arial"/>
          <w:sz w:val="20"/>
        </w:rPr>
        <w:t xml:space="preserve"> level’ means the probability that the true value of a parameter is within a certain interval around the estimate of its value;</w:t>
      </w:r>
    </w:p>
    <w:p w14:paraId="15DE271B" w14:textId="2F0BD6FD" w:rsidR="00697D29" w:rsidRPr="000732F0" w:rsidRDefault="00697D29"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w:t>
      </w:r>
      <w:proofErr w:type="gramStart"/>
      <w:r w:rsidRPr="000732F0">
        <w:rPr>
          <w:rFonts w:ascii="Arial" w:hAnsi="Arial" w:cs="Arial"/>
          <w:sz w:val="20"/>
        </w:rPr>
        <w:t>entity</w:t>
      </w:r>
      <w:proofErr w:type="gramEnd"/>
      <w:r w:rsidRPr="000732F0">
        <w:rPr>
          <w:rFonts w:ascii="Arial" w:hAnsi="Arial" w:cs="Arial"/>
          <w:sz w:val="20"/>
        </w:rPr>
        <w:t xml:space="preserve"> originating </w:t>
      </w:r>
      <w:bookmarkStart w:id="5" w:name="_Hlk159996427"/>
      <w:r w:rsidRPr="000732F0">
        <w:rPr>
          <w:rFonts w:ascii="Arial" w:hAnsi="Arial" w:cs="Arial"/>
          <w:sz w:val="20"/>
        </w:rPr>
        <w:t xml:space="preserve">aeronautical data and aeronautical information’ </w:t>
      </w:r>
      <w:bookmarkEnd w:id="5"/>
      <w:r w:rsidRPr="000732F0">
        <w:rPr>
          <w:rFonts w:ascii="Arial" w:hAnsi="Arial" w:cs="Arial"/>
          <w:sz w:val="20"/>
        </w:rPr>
        <w:t>– means any public or private entity responsible for origination of aeronautical data and aeronautical information used as a source for aeronautical information products and services. These entities do not include ATM/ANS providers referred to in point (2) of Article 2 of Regulation (EU) 2017/373</w:t>
      </w:r>
      <w:r w:rsidR="00E05DD7" w:rsidRPr="000732F0">
        <w:rPr>
          <w:rFonts w:ascii="Arial" w:hAnsi="Arial" w:cs="Arial"/>
          <w:sz w:val="20"/>
        </w:rPr>
        <w:t xml:space="preserve"> </w:t>
      </w:r>
      <w:r w:rsidRPr="000732F0">
        <w:rPr>
          <w:rFonts w:ascii="Arial" w:hAnsi="Arial" w:cs="Arial"/>
          <w:sz w:val="20"/>
        </w:rPr>
        <w:t>and aerodromes defined in point (1)(e) of Article 2 of Regulation</w:t>
      </w:r>
      <w:r w:rsidR="00E05DD7" w:rsidRPr="000732F0">
        <w:rPr>
          <w:rFonts w:ascii="Arial" w:hAnsi="Arial" w:cs="Arial"/>
          <w:sz w:val="20"/>
        </w:rPr>
        <w:t xml:space="preserve"> </w:t>
      </w:r>
      <w:r w:rsidRPr="000732F0">
        <w:rPr>
          <w:rFonts w:ascii="Arial" w:hAnsi="Arial" w:cs="Arial"/>
          <w:sz w:val="20"/>
        </w:rPr>
        <w:t>(EU) 2018/1139.</w:t>
      </w:r>
      <w:r w:rsidR="00523B40" w:rsidRPr="000732F0">
        <w:rPr>
          <w:rFonts w:ascii="Arial" w:hAnsi="Arial" w:cs="Arial"/>
          <w:sz w:val="20"/>
        </w:rPr>
        <w:t xml:space="preserve"> </w:t>
      </w:r>
    </w:p>
    <w:p w14:paraId="4A9FE51F" w14:textId="1229C7BE" w:rsidR="00F13690" w:rsidRPr="000732F0" w:rsidRDefault="00F13690"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lastRenderedPageBreak/>
        <w:t xml:space="preserve">‘format’ means, in relation to data, a structure of data items, records and files arranged to meet standards, specifications or data quality </w:t>
      </w:r>
      <w:proofErr w:type="gramStart"/>
      <w:r w:rsidRPr="000732F0">
        <w:rPr>
          <w:rFonts w:ascii="Arial" w:hAnsi="Arial" w:cs="Arial"/>
          <w:sz w:val="20"/>
        </w:rPr>
        <w:t>requirements;</w:t>
      </w:r>
      <w:proofErr w:type="gramEnd"/>
    </w:p>
    <w:p w14:paraId="71C0C922" w14:textId="7042B829" w:rsidR="005741C7" w:rsidRPr="000732F0" w:rsidRDefault="005741C7" w:rsidP="00CD068D">
      <w:pPr>
        <w:pStyle w:val="Header"/>
        <w:numPr>
          <w:ilvl w:val="1"/>
          <w:numId w:val="12"/>
        </w:numPr>
        <w:tabs>
          <w:tab w:val="clear" w:pos="4153"/>
          <w:tab w:val="clear" w:pos="8306"/>
          <w:tab w:val="left" w:pos="851"/>
          <w:tab w:val="left" w:pos="1134"/>
        </w:tabs>
        <w:spacing w:before="240" w:after="60"/>
        <w:jc w:val="both"/>
        <w:rPr>
          <w:rFonts w:ascii="Arial" w:hAnsi="Arial" w:cs="Arial"/>
          <w:sz w:val="20"/>
        </w:rPr>
      </w:pPr>
      <w:r w:rsidRPr="000732F0">
        <w:rPr>
          <w:rFonts w:ascii="Arial" w:hAnsi="Arial" w:cs="Arial"/>
          <w:sz w:val="20"/>
        </w:rPr>
        <w:t>NIL: When information has not been submitted by the AIRAC date, a NIL notification shall be distributed not later than one cycle before the AIRAC effective date concerned.</w:t>
      </w:r>
    </w:p>
    <w:p w14:paraId="0BF11D8F" w14:textId="6A683B21" w:rsidR="005741C7" w:rsidRPr="000732F0" w:rsidRDefault="005741C7"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NOTAM: A notice distributed by means of telecommunication containing information concerning the establishment, condition or change in any aeronautical facility, service, procedure or hazard, the timely knowledge of which is essential to personnel concerned with flight operations.</w:t>
      </w:r>
    </w:p>
    <w:p w14:paraId="24E0D2F7" w14:textId="5DA1D92A" w:rsidR="00B72487" w:rsidRPr="000732F0" w:rsidRDefault="00B72487" w:rsidP="00CD068D">
      <w:pPr>
        <w:pStyle w:val="Header"/>
        <w:numPr>
          <w:ilvl w:val="1"/>
          <w:numId w:val="12"/>
        </w:numPr>
        <w:tabs>
          <w:tab w:val="clear" w:pos="4153"/>
          <w:tab w:val="clear" w:pos="8306"/>
          <w:tab w:val="left" w:pos="851"/>
        </w:tabs>
        <w:spacing w:before="240" w:after="60"/>
        <w:jc w:val="both"/>
        <w:rPr>
          <w:rFonts w:ascii="Arial" w:hAnsi="Arial" w:cs="Arial"/>
          <w:sz w:val="20"/>
        </w:rPr>
      </w:pPr>
      <w:r w:rsidRPr="000732F0">
        <w:rPr>
          <w:rFonts w:ascii="Arial" w:hAnsi="Arial" w:cs="Arial"/>
          <w:sz w:val="20"/>
        </w:rPr>
        <w:t>‘</w:t>
      </w:r>
      <w:proofErr w:type="gramStart"/>
      <w:r w:rsidRPr="000732F0">
        <w:rPr>
          <w:rFonts w:ascii="Arial" w:hAnsi="Arial" w:cs="Arial"/>
          <w:sz w:val="20"/>
        </w:rPr>
        <w:t>integrity</w:t>
      </w:r>
      <w:proofErr w:type="gramEnd"/>
      <w:r w:rsidRPr="000732F0">
        <w:rPr>
          <w:rFonts w:ascii="Arial" w:hAnsi="Arial" w:cs="Arial"/>
          <w:sz w:val="20"/>
        </w:rPr>
        <w:t xml:space="preserve"> classification’ means, in relation to aeronautical data, a classification based upon the potential risk resulting from the use of corrupted data, defining routine, essential and critical data;</w:t>
      </w:r>
    </w:p>
    <w:p w14:paraId="3BB14744" w14:textId="29ED68A0" w:rsidR="00B856E5" w:rsidRPr="000732F0" w:rsidRDefault="00B856E5" w:rsidP="00CD068D">
      <w:pPr>
        <w:pStyle w:val="Header"/>
        <w:numPr>
          <w:ilvl w:val="1"/>
          <w:numId w:val="12"/>
        </w:numPr>
        <w:tabs>
          <w:tab w:val="clear" w:pos="4153"/>
          <w:tab w:val="center" w:pos="851"/>
        </w:tabs>
        <w:spacing w:before="240" w:after="60"/>
        <w:jc w:val="both"/>
        <w:rPr>
          <w:rFonts w:ascii="Arial" w:hAnsi="Arial" w:cs="Arial"/>
          <w:sz w:val="20"/>
        </w:rPr>
      </w:pPr>
      <w:r w:rsidRPr="000732F0">
        <w:rPr>
          <w:rFonts w:ascii="Arial" w:hAnsi="Arial" w:cs="Arial"/>
          <w:sz w:val="20"/>
        </w:rPr>
        <w:t xml:space="preserve">SNOWTAM.  A special series NOTAM given in a standard format providing a surface condition report notifying the presence or cessation of hazardous conditions due to snow, ice, slush, frost, standing water or water associated with snow, slush, </w:t>
      </w:r>
      <w:r w:rsidR="00A23835" w:rsidRPr="000732F0">
        <w:rPr>
          <w:rFonts w:ascii="Arial" w:hAnsi="Arial" w:cs="Arial"/>
          <w:sz w:val="20"/>
        </w:rPr>
        <w:t>ice,</w:t>
      </w:r>
      <w:r w:rsidRPr="000732F0">
        <w:rPr>
          <w:rFonts w:ascii="Arial" w:hAnsi="Arial" w:cs="Arial"/>
          <w:sz w:val="20"/>
        </w:rPr>
        <w:t xml:space="preserve"> or frost on the movement area.</w:t>
      </w:r>
    </w:p>
    <w:p w14:paraId="4C4254C3" w14:textId="7C48BFA6" w:rsidR="002E35A7" w:rsidRPr="000732F0" w:rsidRDefault="002E35A7" w:rsidP="00CD068D">
      <w:pPr>
        <w:pStyle w:val="Header"/>
        <w:numPr>
          <w:ilvl w:val="1"/>
          <w:numId w:val="12"/>
        </w:numPr>
        <w:tabs>
          <w:tab w:val="clear" w:pos="4153"/>
          <w:tab w:val="center" w:pos="851"/>
          <w:tab w:val="center" w:pos="1560"/>
        </w:tabs>
        <w:spacing w:before="240" w:after="60"/>
        <w:jc w:val="both"/>
        <w:rPr>
          <w:rFonts w:ascii="Arial" w:hAnsi="Arial" w:cs="Arial"/>
          <w:sz w:val="20"/>
        </w:rPr>
      </w:pPr>
      <w:r w:rsidRPr="000732F0">
        <w:rPr>
          <w:rFonts w:ascii="Arial" w:hAnsi="Arial" w:cs="Arial"/>
          <w:sz w:val="20"/>
        </w:rPr>
        <w:t xml:space="preserve">‘validation’ means, in relation to data, the process of ensuring that data meets the requirements for the specified application or intended </w:t>
      </w:r>
      <w:proofErr w:type="gramStart"/>
      <w:r w:rsidRPr="000732F0">
        <w:rPr>
          <w:rFonts w:ascii="Arial" w:hAnsi="Arial" w:cs="Arial"/>
          <w:sz w:val="20"/>
        </w:rPr>
        <w:t>use;</w:t>
      </w:r>
      <w:proofErr w:type="gramEnd"/>
    </w:p>
    <w:p w14:paraId="6290A306" w14:textId="5FAA39CA" w:rsidR="002E35A7" w:rsidRPr="000732F0" w:rsidRDefault="009B7135" w:rsidP="00CD068D">
      <w:pPr>
        <w:pStyle w:val="Header"/>
        <w:numPr>
          <w:ilvl w:val="1"/>
          <w:numId w:val="12"/>
        </w:numPr>
        <w:tabs>
          <w:tab w:val="clear" w:pos="4153"/>
          <w:tab w:val="center" w:pos="851"/>
          <w:tab w:val="center" w:pos="1560"/>
        </w:tabs>
        <w:spacing w:before="240" w:after="60"/>
        <w:jc w:val="both"/>
        <w:rPr>
          <w:rFonts w:ascii="Arial" w:hAnsi="Arial" w:cs="Arial"/>
          <w:sz w:val="20"/>
        </w:rPr>
      </w:pPr>
      <w:r w:rsidRPr="000732F0">
        <w:rPr>
          <w:rFonts w:ascii="Arial" w:hAnsi="Arial" w:cs="Arial"/>
          <w:sz w:val="20"/>
        </w:rPr>
        <w:t>‘verification’ means, in relation to data, the evaluation of the output of an aeronautical data process to ensure correctness and consistency with respect to the inputs and applicable data standards, rules and conventions used in that process</w:t>
      </w:r>
    </w:p>
    <w:p w14:paraId="5A11DF35" w14:textId="48084950" w:rsidR="00B8189F" w:rsidRPr="000732F0" w:rsidRDefault="00B8189F" w:rsidP="00B8189F">
      <w:pPr>
        <w:pStyle w:val="Header"/>
        <w:tabs>
          <w:tab w:val="clear" w:pos="4153"/>
          <w:tab w:val="center" w:pos="851"/>
          <w:tab w:val="center" w:pos="1560"/>
        </w:tabs>
        <w:spacing w:before="240" w:after="60"/>
        <w:ind w:left="792"/>
        <w:jc w:val="both"/>
        <w:rPr>
          <w:rFonts w:ascii="Arial" w:hAnsi="Arial" w:cs="Arial"/>
          <w:sz w:val="20"/>
        </w:rPr>
      </w:pPr>
      <w:r w:rsidRPr="000732F0">
        <w:rPr>
          <w:rFonts w:ascii="Arial" w:hAnsi="Arial" w:cs="Arial"/>
          <w:sz w:val="20"/>
        </w:rPr>
        <w:t>Note. Definitions are drawn from Regulation (EU) 2017/373</w:t>
      </w:r>
      <w:r w:rsidR="00143286" w:rsidRPr="000732F0">
        <w:rPr>
          <w:rFonts w:ascii="Arial" w:hAnsi="Arial" w:cs="Arial"/>
          <w:sz w:val="20"/>
        </w:rPr>
        <w:t xml:space="preserve">, </w:t>
      </w:r>
      <w:r w:rsidRPr="000732F0">
        <w:rPr>
          <w:rFonts w:ascii="Arial" w:hAnsi="Arial" w:cs="Arial"/>
          <w:sz w:val="20"/>
        </w:rPr>
        <w:t>ICAO Annex 15</w:t>
      </w:r>
      <w:r w:rsidR="00143286" w:rsidRPr="000732F0">
        <w:rPr>
          <w:rFonts w:ascii="Arial" w:hAnsi="Arial" w:cs="Arial"/>
          <w:sz w:val="20"/>
        </w:rPr>
        <w:t xml:space="preserve"> </w:t>
      </w:r>
      <w:r w:rsidR="00AF5664" w:rsidRPr="000732F0">
        <w:rPr>
          <w:rFonts w:ascii="Arial" w:hAnsi="Arial" w:cs="Arial"/>
          <w:sz w:val="20"/>
        </w:rPr>
        <w:t>and ICAO Doc 10066</w:t>
      </w:r>
    </w:p>
    <w:p w14:paraId="3C07A255" w14:textId="0C87672D" w:rsidR="00E96366" w:rsidRPr="000732F0" w:rsidRDefault="00E96366" w:rsidP="00391153">
      <w:pPr>
        <w:pStyle w:val="Heading1"/>
        <w:keepNext w:val="0"/>
        <w:numPr>
          <w:ilvl w:val="0"/>
          <w:numId w:val="12"/>
        </w:numPr>
        <w:rPr>
          <w:color w:val="000000"/>
          <w:szCs w:val="24"/>
        </w:rPr>
      </w:pPr>
      <w:bookmarkStart w:id="6" w:name="_Toc160633054"/>
      <w:r w:rsidRPr="000732F0">
        <w:rPr>
          <w:color w:val="000000"/>
          <w:szCs w:val="24"/>
        </w:rPr>
        <w:t>Acronyms</w:t>
      </w:r>
      <w:r w:rsidR="00D5769E" w:rsidRPr="000732F0">
        <w:rPr>
          <w:color w:val="000000"/>
          <w:szCs w:val="24"/>
        </w:rPr>
        <w:t>.</w:t>
      </w:r>
      <w:bookmarkEnd w:id="6"/>
    </w:p>
    <w:p w14:paraId="0BEB773D" w14:textId="6E911A3B" w:rsidR="00E96366" w:rsidRPr="000732F0" w:rsidRDefault="00E96366" w:rsidP="008052D9">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AIS: Aeronautical Information Services</w:t>
      </w:r>
      <w:r w:rsidR="00D5769E" w:rsidRPr="000732F0">
        <w:rPr>
          <w:rFonts w:ascii="Arial" w:hAnsi="Arial" w:cs="Arial"/>
          <w:sz w:val="20"/>
        </w:rPr>
        <w:t>.</w:t>
      </w:r>
    </w:p>
    <w:p w14:paraId="0E4A9FEA" w14:textId="5AE6E4DA" w:rsidR="00677B6E" w:rsidRPr="000732F0" w:rsidRDefault="00677B6E">
      <w:pPr>
        <w:pStyle w:val="Header"/>
        <w:numPr>
          <w:ilvl w:val="1"/>
          <w:numId w:val="12"/>
        </w:numPr>
        <w:spacing w:before="240" w:after="60"/>
        <w:jc w:val="both"/>
        <w:rPr>
          <w:rFonts w:ascii="Arial" w:hAnsi="Arial" w:cs="Arial"/>
          <w:sz w:val="20"/>
        </w:rPr>
      </w:pPr>
      <w:r w:rsidRPr="000732F0">
        <w:rPr>
          <w:rFonts w:ascii="Arial" w:hAnsi="Arial" w:cs="Arial"/>
          <w:sz w:val="20"/>
        </w:rPr>
        <w:t>AIM: Aeronautical information management</w:t>
      </w:r>
      <w:r w:rsidR="00D5769E" w:rsidRPr="000732F0">
        <w:rPr>
          <w:rFonts w:ascii="Arial" w:hAnsi="Arial" w:cs="Arial"/>
          <w:sz w:val="20"/>
        </w:rPr>
        <w:t>.</w:t>
      </w:r>
    </w:p>
    <w:p w14:paraId="28CE35BB" w14:textId="77777777" w:rsidR="00FB38FD" w:rsidRPr="000732F0" w:rsidRDefault="00FB38FD" w:rsidP="00FB38FD">
      <w:pPr>
        <w:pStyle w:val="ListParagraph"/>
        <w:numPr>
          <w:ilvl w:val="1"/>
          <w:numId w:val="12"/>
        </w:numPr>
        <w:rPr>
          <w:rFonts w:ascii="Arial" w:hAnsi="Arial" w:cs="Arial"/>
        </w:rPr>
      </w:pPr>
      <w:r w:rsidRPr="000732F0">
        <w:rPr>
          <w:rFonts w:ascii="Arial" w:hAnsi="Arial" w:cs="Arial"/>
        </w:rPr>
        <w:t>AIP: Aeronautical Information Publication.</w:t>
      </w:r>
    </w:p>
    <w:p w14:paraId="634A2943" w14:textId="0423DABA" w:rsidR="00E96366" w:rsidRPr="000732F0" w:rsidRDefault="00E96366" w:rsidP="008052D9">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AO: Aerodrome Operator</w:t>
      </w:r>
      <w:r w:rsidR="00D5769E" w:rsidRPr="000732F0">
        <w:rPr>
          <w:rFonts w:ascii="Arial" w:hAnsi="Arial" w:cs="Arial"/>
          <w:sz w:val="20"/>
        </w:rPr>
        <w:t>.</w:t>
      </w:r>
    </w:p>
    <w:p w14:paraId="347E603F" w14:textId="77777777" w:rsidR="00CC629A" w:rsidRPr="000732F0" w:rsidRDefault="00CC629A" w:rsidP="00CC629A">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ANSD: Air Navigation Services Division.</w:t>
      </w:r>
    </w:p>
    <w:p w14:paraId="2F1DE1D5" w14:textId="040ACFAE" w:rsidR="00E96366" w:rsidRPr="000732F0" w:rsidRDefault="00E96366" w:rsidP="008052D9">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EAD: European Aeronautical Information Database.</w:t>
      </w:r>
    </w:p>
    <w:p w14:paraId="286D70D6" w14:textId="1AE64D9C" w:rsidR="00E96366" w:rsidRPr="000732F0" w:rsidRDefault="00E96366" w:rsidP="008052D9">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ICAO: International Civil Aviation Organization.</w:t>
      </w:r>
    </w:p>
    <w:p w14:paraId="098E8E06" w14:textId="6E8AC7F7" w:rsidR="008052D9" w:rsidRPr="000732F0" w:rsidRDefault="008052D9" w:rsidP="008052D9">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EU: European Union</w:t>
      </w:r>
      <w:r w:rsidR="00D5769E" w:rsidRPr="000732F0">
        <w:rPr>
          <w:rFonts w:ascii="Arial" w:hAnsi="Arial" w:cs="Arial"/>
          <w:sz w:val="20"/>
        </w:rPr>
        <w:t>.</w:t>
      </w:r>
    </w:p>
    <w:p w14:paraId="3CEB2C36" w14:textId="5D2649FC" w:rsidR="008052D9" w:rsidRPr="000732F0" w:rsidRDefault="008052D9" w:rsidP="008052D9">
      <w:pPr>
        <w:pStyle w:val="Header"/>
        <w:numPr>
          <w:ilvl w:val="1"/>
          <w:numId w:val="12"/>
        </w:numPr>
        <w:tabs>
          <w:tab w:val="clear" w:pos="4153"/>
          <w:tab w:val="clear" w:pos="8306"/>
        </w:tabs>
        <w:spacing w:before="240" w:after="60"/>
        <w:jc w:val="both"/>
        <w:rPr>
          <w:rFonts w:ascii="Arial" w:hAnsi="Arial" w:cs="Arial"/>
          <w:sz w:val="20"/>
        </w:rPr>
      </w:pPr>
      <w:r w:rsidRPr="000732F0">
        <w:rPr>
          <w:rFonts w:ascii="Arial" w:hAnsi="Arial" w:cs="Arial"/>
          <w:sz w:val="20"/>
        </w:rPr>
        <w:t>CA: Competent Authority</w:t>
      </w:r>
      <w:r w:rsidR="00D5769E" w:rsidRPr="000732F0">
        <w:rPr>
          <w:rFonts w:ascii="Arial" w:hAnsi="Arial" w:cs="Arial"/>
          <w:sz w:val="20"/>
        </w:rPr>
        <w:t>.</w:t>
      </w:r>
    </w:p>
    <w:p w14:paraId="3E7DE55B" w14:textId="247C9A64" w:rsidR="00133D12" w:rsidRPr="000732F0" w:rsidRDefault="00133D12" w:rsidP="00CD068D">
      <w:pPr>
        <w:pStyle w:val="Header"/>
        <w:numPr>
          <w:ilvl w:val="1"/>
          <w:numId w:val="12"/>
        </w:numPr>
        <w:tabs>
          <w:tab w:val="clear" w:pos="4153"/>
          <w:tab w:val="clear" w:pos="8306"/>
          <w:tab w:val="left" w:pos="993"/>
        </w:tabs>
        <w:spacing w:before="240" w:after="60"/>
        <w:jc w:val="both"/>
        <w:rPr>
          <w:rFonts w:ascii="Arial" w:hAnsi="Arial" w:cs="Arial"/>
          <w:sz w:val="20"/>
        </w:rPr>
      </w:pPr>
      <w:r w:rsidRPr="000732F0">
        <w:rPr>
          <w:rFonts w:ascii="Arial" w:hAnsi="Arial" w:cs="Arial"/>
          <w:sz w:val="20"/>
        </w:rPr>
        <w:t>DQR: Data Quality Requirement</w:t>
      </w:r>
      <w:r w:rsidR="00D5769E" w:rsidRPr="000732F0">
        <w:rPr>
          <w:rFonts w:ascii="Arial" w:hAnsi="Arial" w:cs="Arial"/>
          <w:sz w:val="20"/>
        </w:rPr>
        <w:t>.</w:t>
      </w:r>
    </w:p>
    <w:p w14:paraId="421AA684" w14:textId="77777777" w:rsidR="005F045E" w:rsidRPr="000732F0" w:rsidRDefault="005F045E" w:rsidP="005F045E">
      <w:pPr>
        <w:pStyle w:val="Header"/>
        <w:tabs>
          <w:tab w:val="clear" w:pos="4153"/>
          <w:tab w:val="clear" w:pos="8306"/>
          <w:tab w:val="left" w:pos="993"/>
        </w:tabs>
        <w:spacing w:before="240" w:after="60"/>
        <w:jc w:val="both"/>
        <w:rPr>
          <w:rFonts w:ascii="Arial" w:hAnsi="Arial" w:cs="Arial"/>
          <w:sz w:val="20"/>
        </w:rPr>
      </w:pPr>
    </w:p>
    <w:p w14:paraId="3D267C3E" w14:textId="77777777" w:rsidR="005F045E" w:rsidRPr="000732F0" w:rsidRDefault="005F045E" w:rsidP="005F045E">
      <w:pPr>
        <w:pStyle w:val="Header"/>
        <w:tabs>
          <w:tab w:val="clear" w:pos="4153"/>
          <w:tab w:val="clear" w:pos="8306"/>
          <w:tab w:val="left" w:pos="993"/>
        </w:tabs>
        <w:spacing w:before="240" w:after="60"/>
        <w:jc w:val="both"/>
        <w:rPr>
          <w:rFonts w:ascii="Arial" w:hAnsi="Arial" w:cs="Arial"/>
          <w:sz w:val="20"/>
        </w:rPr>
      </w:pPr>
    </w:p>
    <w:p w14:paraId="6C27CD57" w14:textId="77777777" w:rsidR="005F045E" w:rsidRPr="000732F0" w:rsidRDefault="005F045E" w:rsidP="005F045E">
      <w:pPr>
        <w:pStyle w:val="Header"/>
        <w:tabs>
          <w:tab w:val="clear" w:pos="4153"/>
          <w:tab w:val="clear" w:pos="8306"/>
          <w:tab w:val="left" w:pos="993"/>
        </w:tabs>
        <w:spacing w:before="240" w:after="60"/>
        <w:jc w:val="both"/>
        <w:rPr>
          <w:rFonts w:ascii="Arial" w:hAnsi="Arial" w:cs="Arial"/>
          <w:sz w:val="20"/>
        </w:rPr>
      </w:pPr>
    </w:p>
    <w:p w14:paraId="19205FED" w14:textId="4639654E" w:rsidR="00A34A2A" w:rsidRPr="000732F0" w:rsidRDefault="00A34A2A" w:rsidP="00391153">
      <w:pPr>
        <w:pStyle w:val="Heading1"/>
        <w:keepNext w:val="0"/>
        <w:numPr>
          <w:ilvl w:val="0"/>
          <w:numId w:val="12"/>
        </w:numPr>
        <w:rPr>
          <w:szCs w:val="24"/>
        </w:rPr>
      </w:pPr>
      <w:bookmarkStart w:id="7" w:name="_Toc160633055"/>
      <w:bookmarkStart w:id="8" w:name="_Hlk55226278"/>
      <w:r w:rsidRPr="000732F0">
        <w:rPr>
          <w:szCs w:val="24"/>
        </w:rPr>
        <w:lastRenderedPageBreak/>
        <w:t>Legal Framework</w:t>
      </w:r>
      <w:bookmarkEnd w:id="7"/>
    </w:p>
    <w:p w14:paraId="2344B83F" w14:textId="77777777" w:rsidR="00B107A3" w:rsidRPr="000732F0" w:rsidRDefault="00B107A3" w:rsidP="002C66A8">
      <w:pPr>
        <w:pStyle w:val="ListParagraph"/>
        <w:numPr>
          <w:ilvl w:val="1"/>
          <w:numId w:val="12"/>
        </w:numPr>
        <w:jc w:val="both"/>
        <w:outlineLvl w:val="1"/>
        <w:rPr>
          <w:rFonts w:ascii="Arial" w:hAnsi="Arial" w:cs="Arial"/>
        </w:rPr>
      </w:pPr>
      <w:bookmarkStart w:id="9" w:name="_Toc160633056"/>
      <w:r w:rsidRPr="000732F0">
        <w:rPr>
          <w:rFonts w:ascii="Arial" w:hAnsi="Arial" w:cs="Arial"/>
          <w:b/>
          <w:bCs/>
        </w:rPr>
        <w:t>National</w:t>
      </w:r>
      <w:bookmarkEnd w:id="9"/>
      <w:r w:rsidRPr="000732F0">
        <w:rPr>
          <w:rFonts w:ascii="Arial" w:hAnsi="Arial" w:cs="Arial"/>
          <w:b/>
          <w:bCs/>
        </w:rPr>
        <w:t xml:space="preserve"> </w:t>
      </w:r>
    </w:p>
    <w:p w14:paraId="58DB65A6" w14:textId="15936876" w:rsidR="00A34A2A" w:rsidRPr="000732F0" w:rsidRDefault="00B77736" w:rsidP="00CD068D">
      <w:pPr>
        <w:ind w:left="720"/>
        <w:jc w:val="both"/>
        <w:rPr>
          <w:rFonts w:ascii="Arial" w:hAnsi="Arial" w:cs="Arial"/>
        </w:rPr>
      </w:pPr>
      <w:r w:rsidRPr="000732F0">
        <w:rPr>
          <w:rFonts w:ascii="Arial" w:hAnsi="Arial" w:cs="Arial"/>
        </w:rPr>
        <w:t>T</w:t>
      </w:r>
      <w:r w:rsidR="00A34A2A" w:rsidRPr="000732F0">
        <w:rPr>
          <w:rFonts w:ascii="Arial" w:hAnsi="Arial" w:cs="Arial"/>
        </w:rPr>
        <w:t xml:space="preserve">he IAA Act (1993) </w:t>
      </w:r>
      <w:r w:rsidR="00E53A3B" w:rsidRPr="000732F0">
        <w:rPr>
          <w:rFonts w:ascii="Arial" w:hAnsi="Arial" w:cs="Arial"/>
        </w:rPr>
        <w:t xml:space="preserve">confers </w:t>
      </w:r>
      <w:proofErr w:type="gramStart"/>
      <w:r w:rsidR="00E53A3B" w:rsidRPr="000732F0">
        <w:rPr>
          <w:rFonts w:ascii="Arial" w:hAnsi="Arial" w:cs="Arial"/>
        </w:rPr>
        <w:t>a number o</w:t>
      </w:r>
      <w:r w:rsidR="007E23B7" w:rsidRPr="000732F0">
        <w:rPr>
          <w:rFonts w:ascii="Arial" w:hAnsi="Arial" w:cs="Arial"/>
        </w:rPr>
        <w:t>f</w:t>
      </w:r>
      <w:proofErr w:type="gramEnd"/>
      <w:r w:rsidR="007E23B7" w:rsidRPr="000732F0">
        <w:rPr>
          <w:rFonts w:ascii="Arial" w:hAnsi="Arial" w:cs="Arial"/>
        </w:rPr>
        <w:t xml:space="preserve"> </w:t>
      </w:r>
      <w:r w:rsidR="00DA233B" w:rsidRPr="000732F0">
        <w:rPr>
          <w:rFonts w:ascii="Arial" w:hAnsi="Arial" w:cs="Arial"/>
        </w:rPr>
        <w:t xml:space="preserve">functions </w:t>
      </w:r>
      <w:r w:rsidR="007E23B7" w:rsidRPr="000732F0">
        <w:rPr>
          <w:rFonts w:ascii="Arial" w:hAnsi="Arial" w:cs="Arial"/>
        </w:rPr>
        <w:t xml:space="preserve">to </w:t>
      </w:r>
      <w:r w:rsidR="00A34A2A" w:rsidRPr="000732F0">
        <w:rPr>
          <w:rFonts w:ascii="Arial" w:hAnsi="Arial" w:cs="Arial"/>
        </w:rPr>
        <w:t xml:space="preserve">the IAA </w:t>
      </w:r>
      <w:r w:rsidR="007E23B7" w:rsidRPr="000732F0">
        <w:rPr>
          <w:rFonts w:ascii="Arial" w:hAnsi="Arial" w:cs="Arial"/>
        </w:rPr>
        <w:t xml:space="preserve">related to ICAO. This gives the IAA </w:t>
      </w:r>
      <w:r w:rsidR="00A34A2A" w:rsidRPr="000732F0">
        <w:rPr>
          <w:rFonts w:ascii="Arial" w:hAnsi="Arial" w:cs="Arial"/>
        </w:rPr>
        <w:t>power</w:t>
      </w:r>
      <w:r w:rsidR="007E23B7" w:rsidRPr="000732F0">
        <w:rPr>
          <w:rFonts w:ascii="Arial" w:hAnsi="Arial" w:cs="Arial"/>
        </w:rPr>
        <w:t>s</w:t>
      </w:r>
      <w:r w:rsidR="00A34A2A" w:rsidRPr="000732F0">
        <w:rPr>
          <w:rFonts w:ascii="Arial" w:hAnsi="Arial" w:cs="Arial"/>
        </w:rPr>
        <w:t xml:space="preserve"> to give effect to the ICAO Annexes by way of secondary legislation</w:t>
      </w:r>
      <w:r w:rsidR="007E23B7" w:rsidRPr="000732F0">
        <w:rPr>
          <w:rFonts w:ascii="Arial" w:hAnsi="Arial" w:cs="Arial"/>
        </w:rPr>
        <w:t xml:space="preserve"> and to take enforcement actions where </w:t>
      </w:r>
      <w:r w:rsidR="00B05F5D" w:rsidRPr="000732F0">
        <w:rPr>
          <w:rFonts w:ascii="Arial" w:hAnsi="Arial" w:cs="Arial"/>
        </w:rPr>
        <w:t>appropriate.</w:t>
      </w:r>
      <w:r w:rsidR="00A34A2A" w:rsidRPr="000732F0">
        <w:rPr>
          <w:rFonts w:ascii="Arial" w:hAnsi="Arial" w:cs="Arial"/>
        </w:rPr>
        <w:t xml:space="preserve"> </w:t>
      </w:r>
    </w:p>
    <w:p w14:paraId="126BFC68" w14:textId="6DA3521E" w:rsidR="00B77736" w:rsidRPr="000732F0" w:rsidRDefault="00B77736" w:rsidP="00CD068D">
      <w:pPr>
        <w:ind w:left="720"/>
        <w:jc w:val="both"/>
        <w:rPr>
          <w:rFonts w:ascii="Arial" w:hAnsi="Arial" w:cs="Arial"/>
        </w:rPr>
      </w:pPr>
      <w:r w:rsidRPr="000732F0">
        <w:rPr>
          <w:rFonts w:ascii="Arial" w:hAnsi="Arial" w:cs="Arial"/>
        </w:rPr>
        <w:t xml:space="preserve">The Air Navigation and Transport Act </w:t>
      </w:r>
      <w:r w:rsidR="000B5DA5" w:rsidRPr="000732F0">
        <w:rPr>
          <w:rFonts w:ascii="Arial" w:hAnsi="Arial" w:cs="Arial"/>
        </w:rPr>
        <w:t xml:space="preserve">(ANTA) of </w:t>
      </w:r>
      <w:r w:rsidRPr="000732F0">
        <w:rPr>
          <w:rFonts w:ascii="Arial" w:hAnsi="Arial" w:cs="Arial"/>
        </w:rPr>
        <w:t xml:space="preserve">2022 </w:t>
      </w:r>
      <w:r w:rsidR="00FA5C2C" w:rsidRPr="000732F0">
        <w:rPr>
          <w:rFonts w:ascii="Arial" w:hAnsi="Arial" w:cs="Arial"/>
        </w:rPr>
        <w:t xml:space="preserve">establishes </w:t>
      </w:r>
      <w:r w:rsidR="00C0216B" w:rsidRPr="000732F0">
        <w:rPr>
          <w:rFonts w:ascii="Arial" w:hAnsi="Arial" w:cs="Arial"/>
        </w:rPr>
        <w:t>the Irish Air Navigation Service Company, which trades as Air Nav Ireland</w:t>
      </w:r>
      <w:r w:rsidR="008E0BC2" w:rsidRPr="000732F0">
        <w:rPr>
          <w:rFonts w:ascii="Arial" w:hAnsi="Arial" w:cs="Arial"/>
        </w:rPr>
        <w:t xml:space="preserve"> (ANI)</w:t>
      </w:r>
      <w:r w:rsidR="00C0216B" w:rsidRPr="000732F0">
        <w:rPr>
          <w:rFonts w:ascii="Arial" w:hAnsi="Arial" w:cs="Arial"/>
        </w:rPr>
        <w:t xml:space="preserve">. </w:t>
      </w:r>
      <w:r w:rsidR="00197D93" w:rsidRPr="000732F0">
        <w:rPr>
          <w:rFonts w:ascii="Arial" w:hAnsi="Arial" w:cs="Arial"/>
        </w:rPr>
        <w:t xml:space="preserve">The </w:t>
      </w:r>
      <w:r w:rsidR="00130D0A" w:rsidRPr="000732F0">
        <w:rPr>
          <w:rFonts w:ascii="Arial" w:hAnsi="Arial" w:cs="Arial"/>
        </w:rPr>
        <w:t>ANTA</w:t>
      </w:r>
      <w:r w:rsidR="00197D93" w:rsidRPr="000732F0">
        <w:rPr>
          <w:rFonts w:ascii="Arial" w:hAnsi="Arial" w:cs="Arial"/>
        </w:rPr>
        <w:t xml:space="preserve"> sets out </w:t>
      </w:r>
      <w:r w:rsidR="00571DA5" w:rsidRPr="000732F0">
        <w:rPr>
          <w:rFonts w:ascii="Arial" w:hAnsi="Arial" w:cs="Arial"/>
        </w:rPr>
        <w:t xml:space="preserve">that </w:t>
      </w:r>
      <w:r w:rsidR="00197D93" w:rsidRPr="000732F0">
        <w:rPr>
          <w:rFonts w:ascii="Arial" w:hAnsi="Arial" w:cs="Arial"/>
        </w:rPr>
        <w:t>on</w:t>
      </w:r>
      <w:r w:rsidR="009070A6" w:rsidRPr="000732F0">
        <w:rPr>
          <w:rFonts w:ascii="Arial" w:hAnsi="Arial" w:cs="Arial"/>
        </w:rPr>
        <w:t>e</w:t>
      </w:r>
      <w:r w:rsidR="00197D93" w:rsidRPr="000732F0">
        <w:rPr>
          <w:rFonts w:ascii="Arial" w:hAnsi="Arial" w:cs="Arial"/>
        </w:rPr>
        <w:t xml:space="preserve"> of the object</w:t>
      </w:r>
      <w:r w:rsidR="009070A6" w:rsidRPr="000732F0">
        <w:rPr>
          <w:rFonts w:ascii="Arial" w:hAnsi="Arial" w:cs="Arial"/>
        </w:rPr>
        <w:t>s</w:t>
      </w:r>
      <w:r w:rsidR="00197D93" w:rsidRPr="000732F0">
        <w:rPr>
          <w:rFonts w:ascii="Arial" w:hAnsi="Arial" w:cs="Arial"/>
        </w:rPr>
        <w:t xml:space="preserve"> of </w:t>
      </w:r>
      <w:r w:rsidR="00130D0A" w:rsidRPr="000732F0">
        <w:rPr>
          <w:rFonts w:ascii="Arial" w:hAnsi="Arial" w:cs="Arial"/>
        </w:rPr>
        <w:t>ANI</w:t>
      </w:r>
      <w:r w:rsidR="00197D93" w:rsidRPr="000732F0">
        <w:rPr>
          <w:rFonts w:ascii="Arial" w:hAnsi="Arial" w:cs="Arial"/>
        </w:rPr>
        <w:t xml:space="preserve"> is to provide air navigation services, which include the provision of aeronautical information services</w:t>
      </w:r>
      <w:r w:rsidR="002F6B92" w:rsidRPr="000732F0">
        <w:rPr>
          <w:rFonts w:ascii="Arial" w:hAnsi="Arial" w:cs="Arial"/>
        </w:rPr>
        <w:t>.</w:t>
      </w:r>
    </w:p>
    <w:p w14:paraId="4DEC07BF" w14:textId="77777777" w:rsidR="00050120" w:rsidRPr="000732F0" w:rsidRDefault="00050120" w:rsidP="00CD068D">
      <w:pPr>
        <w:jc w:val="both"/>
        <w:rPr>
          <w:rFonts w:ascii="Arial" w:hAnsi="Arial" w:cs="Arial"/>
        </w:rPr>
      </w:pPr>
    </w:p>
    <w:p w14:paraId="1BE8CCB4" w14:textId="0D3FD2EB" w:rsidR="00B107A3" w:rsidRPr="000732F0" w:rsidRDefault="00B107A3" w:rsidP="002C66A8">
      <w:pPr>
        <w:pStyle w:val="ListParagraph"/>
        <w:numPr>
          <w:ilvl w:val="1"/>
          <w:numId w:val="12"/>
        </w:numPr>
        <w:jc w:val="both"/>
        <w:outlineLvl w:val="1"/>
        <w:rPr>
          <w:rFonts w:ascii="Arial" w:hAnsi="Arial" w:cs="Arial"/>
          <w:b/>
          <w:bCs/>
        </w:rPr>
      </w:pPr>
      <w:bookmarkStart w:id="10" w:name="_Toc160633057"/>
      <w:r w:rsidRPr="000732F0">
        <w:rPr>
          <w:rFonts w:ascii="Arial" w:hAnsi="Arial" w:cs="Arial"/>
          <w:b/>
          <w:bCs/>
        </w:rPr>
        <w:t>European</w:t>
      </w:r>
      <w:bookmarkEnd w:id="10"/>
    </w:p>
    <w:p w14:paraId="73D77601" w14:textId="50671824" w:rsidR="00A34A2A" w:rsidRPr="000732F0" w:rsidRDefault="00A34A2A" w:rsidP="00A75372">
      <w:pPr>
        <w:ind w:left="720"/>
        <w:jc w:val="both"/>
        <w:rPr>
          <w:rFonts w:ascii="Arial" w:hAnsi="Arial" w:cs="Arial"/>
        </w:rPr>
      </w:pPr>
      <w:r w:rsidRPr="000732F0">
        <w:rPr>
          <w:rFonts w:ascii="Arial" w:hAnsi="Arial" w:cs="Arial"/>
        </w:rPr>
        <w:t xml:space="preserve">Ireland, as a member State of the European Union, </w:t>
      </w:r>
      <w:r w:rsidR="00D23648" w:rsidRPr="000732F0">
        <w:rPr>
          <w:rFonts w:ascii="Arial" w:hAnsi="Arial" w:cs="Arial"/>
        </w:rPr>
        <w:t>is a</w:t>
      </w:r>
      <w:r w:rsidRPr="000732F0">
        <w:rPr>
          <w:rFonts w:ascii="Arial" w:hAnsi="Arial" w:cs="Arial"/>
        </w:rPr>
        <w:t xml:space="preserve"> signator</w:t>
      </w:r>
      <w:r w:rsidR="00D23648" w:rsidRPr="000732F0">
        <w:rPr>
          <w:rFonts w:ascii="Arial" w:hAnsi="Arial" w:cs="Arial"/>
        </w:rPr>
        <w:t>y</w:t>
      </w:r>
      <w:r w:rsidRPr="000732F0">
        <w:rPr>
          <w:rFonts w:ascii="Arial" w:hAnsi="Arial" w:cs="Arial"/>
        </w:rPr>
        <w:t xml:space="preserve"> to the Treaty </w:t>
      </w:r>
      <w:r w:rsidR="00A75372" w:rsidRPr="000732F0">
        <w:rPr>
          <w:rFonts w:ascii="Arial" w:hAnsi="Arial" w:cs="Arial"/>
        </w:rPr>
        <w:t xml:space="preserve">on the Functioning of the European Union, </w:t>
      </w:r>
      <w:r w:rsidRPr="000732F0">
        <w:rPr>
          <w:rFonts w:ascii="Arial" w:hAnsi="Arial" w:cs="Arial"/>
        </w:rPr>
        <w:t xml:space="preserve">which provides for international law to be transposed into European Union Regulations </w:t>
      </w:r>
      <w:r w:rsidR="00160F7B" w:rsidRPr="000732F0">
        <w:rPr>
          <w:rFonts w:ascii="Arial" w:hAnsi="Arial" w:cs="Arial"/>
        </w:rPr>
        <w:t xml:space="preserve">that </w:t>
      </w:r>
      <w:r w:rsidRPr="000732F0">
        <w:rPr>
          <w:rFonts w:ascii="Arial" w:hAnsi="Arial" w:cs="Arial"/>
        </w:rPr>
        <w:t xml:space="preserve">are directly applicable in </w:t>
      </w:r>
      <w:r w:rsidR="001D6140" w:rsidRPr="000732F0">
        <w:rPr>
          <w:rFonts w:ascii="Arial" w:hAnsi="Arial" w:cs="Arial"/>
        </w:rPr>
        <w:t>M</w:t>
      </w:r>
      <w:r w:rsidRPr="000732F0">
        <w:rPr>
          <w:rFonts w:ascii="Arial" w:hAnsi="Arial" w:cs="Arial"/>
        </w:rPr>
        <w:t>ember States. This provides for a harmonised approach throughout the Union.</w:t>
      </w:r>
    </w:p>
    <w:p w14:paraId="2BD7095D" w14:textId="77777777" w:rsidR="00A34A2A" w:rsidRPr="000732F0" w:rsidRDefault="00A34A2A" w:rsidP="00CD068D">
      <w:pPr>
        <w:ind w:left="720"/>
        <w:jc w:val="both"/>
        <w:rPr>
          <w:rFonts w:ascii="Arial" w:hAnsi="Arial" w:cs="Arial"/>
        </w:rPr>
      </w:pPr>
      <w:r w:rsidRPr="000732F0">
        <w:rPr>
          <w:rFonts w:ascii="Arial" w:hAnsi="Arial" w:cs="Arial"/>
        </w:rPr>
        <w:t>In this regard, the Regulation (EU) 2018/1139 of the European Parliament and Council and its implementing regulations, transpose the SARPs of ICAO Annex 15, thus alleviating the need for the IAA to do so through the provision of the IAA Act.</w:t>
      </w:r>
    </w:p>
    <w:p w14:paraId="5B4BE60E" w14:textId="77777777" w:rsidR="00B6612D" w:rsidRPr="000732F0" w:rsidRDefault="00B6612D" w:rsidP="00CD068D">
      <w:pPr>
        <w:ind w:left="720"/>
        <w:jc w:val="both"/>
        <w:rPr>
          <w:rFonts w:ascii="Arial" w:hAnsi="Arial" w:cs="Arial"/>
        </w:rPr>
      </w:pPr>
    </w:p>
    <w:p w14:paraId="15D6813C" w14:textId="77777777" w:rsidR="009826D9" w:rsidRPr="000732F0" w:rsidRDefault="002F6B92" w:rsidP="00CD068D">
      <w:pPr>
        <w:ind w:left="720"/>
        <w:jc w:val="both"/>
        <w:rPr>
          <w:rFonts w:ascii="Arial" w:hAnsi="Arial" w:cs="Arial"/>
        </w:rPr>
      </w:pPr>
      <w:r w:rsidRPr="000732F0">
        <w:rPr>
          <w:rFonts w:ascii="Arial" w:hAnsi="Arial" w:cs="Arial"/>
        </w:rPr>
        <w:t xml:space="preserve">European </w:t>
      </w:r>
      <w:r w:rsidR="009826D9" w:rsidRPr="000732F0">
        <w:rPr>
          <w:rFonts w:ascii="Arial" w:hAnsi="Arial" w:cs="Arial"/>
        </w:rPr>
        <w:t>U</w:t>
      </w:r>
      <w:r w:rsidRPr="000732F0">
        <w:rPr>
          <w:rFonts w:ascii="Arial" w:hAnsi="Arial" w:cs="Arial"/>
        </w:rPr>
        <w:t xml:space="preserve">nion </w:t>
      </w:r>
      <w:r w:rsidR="00754E16" w:rsidRPr="000732F0">
        <w:rPr>
          <w:rFonts w:ascii="Arial" w:hAnsi="Arial" w:cs="Arial"/>
        </w:rPr>
        <w:t xml:space="preserve">legislation also establishes the principle of a competent authority (regulator) and a </w:t>
      </w:r>
      <w:r w:rsidR="00AE2AC6" w:rsidRPr="000732F0">
        <w:rPr>
          <w:rFonts w:ascii="Arial" w:hAnsi="Arial" w:cs="Arial"/>
        </w:rPr>
        <w:t xml:space="preserve">service provider, setting out clear and </w:t>
      </w:r>
      <w:r w:rsidR="00527EED" w:rsidRPr="000732F0">
        <w:rPr>
          <w:rFonts w:ascii="Arial" w:hAnsi="Arial" w:cs="Arial"/>
        </w:rPr>
        <w:t xml:space="preserve">separate responsibilities for these entities. </w:t>
      </w:r>
      <w:r w:rsidR="0058222F" w:rsidRPr="000732F0">
        <w:rPr>
          <w:rFonts w:ascii="Arial" w:hAnsi="Arial" w:cs="Arial"/>
        </w:rPr>
        <w:t>Competent authorities certify and conduct oversight of service providers, who in turn</w:t>
      </w:r>
      <w:r w:rsidR="00B26C37" w:rsidRPr="000732F0">
        <w:rPr>
          <w:rFonts w:ascii="Arial" w:hAnsi="Arial" w:cs="Arial"/>
        </w:rPr>
        <w:t>,</w:t>
      </w:r>
      <w:r w:rsidR="0058222F" w:rsidRPr="000732F0">
        <w:rPr>
          <w:rFonts w:ascii="Arial" w:hAnsi="Arial" w:cs="Arial"/>
        </w:rPr>
        <w:t xml:space="preserve"> </w:t>
      </w:r>
      <w:r w:rsidR="00371140" w:rsidRPr="000732F0">
        <w:rPr>
          <w:rFonts w:ascii="Arial" w:hAnsi="Arial" w:cs="Arial"/>
        </w:rPr>
        <w:t>take responsibility for the compliant provision of the service.</w:t>
      </w:r>
      <w:r w:rsidR="00B23D9D" w:rsidRPr="000732F0">
        <w:rPr>
          <w:rFonts w:ascii="Arial" w:hAnsi="Arial" w:cs="Arial"/>
        </w:rPr>
        <w:t xml:space="preserve"> </w:t>
      </w:r>
    </w:p>
    <w:p w14:paraId="6B292DA2" w14:textId="77777777" w:rsidR="009826D9" w:rsidRPr="000732F0" w:rsidRDefault="009826D9" w:rsidP="00CD068D">
      <w:pPr>
        <w:ind w:left="720"/>
        <w:jc w:val="both"/>
        <w:rPr>
          <w:rFonts w:ascii="Arial" w:hAnsi="Arial" w:cs="Arial"/>
        </w:rPr>
      </w:pPr>
    </w:p>
    <w:p w14:paraId="55448844" w14:textId="55E03DE0" w:rsidR="00371140" w:rsidRPr="000732F0" w:rsidRDefault="00B23D9D" w:rsidP="00CD068D">
      <w:pPr>
        <w:ind w:left="720"/>
        <w:jc w:val="both"/>
        <w:rPr>
          <w:rFonts w:ascii="Arial" w:hAnsi="Arial" w:cs="Arial"/>
        </w:rPr>
      </w:pPr>
      <w:proofErr w:type="gramStart"/>
      <w:r w:rsidRPr="000732F0">
        <w:rPr>
          <w:rFonts w:ascii="Arial" w:hAnsi="Arial" w:cs="Arial"/>
        </w:rPr>
        <w:t>With regard to</w:t>
      </w:r>
      <w:proofErr w:type="gramEnd"/>
      <w:r w:rsidRPr="000732F0">
        <w:rPr>
          <w:rFonts w:ascii="Arial" w:hAnsi="Arial" w:cs="Arial"/>
        </w:rPr>
        <w:t xml:space="preserve"> </w:t>
      </w:r>
      <w:r w:rsidR="001179CA" w:rsidRPr="000732F0">
        <w:rPr>
          <w:rFonts w:ascii="Arial" w:hAnsi="Arial" w:cs="Arial"/>
        </w:rPr>
        <w:t xml:space="preserve">the provision of </w:t>
      </w:r>
      <w:r w:rsidRPr="000732F0">
        <w:rPr>
          <w:rFonts w:ascii="Arial" w:hAnsi="Arial" w:cs="Arial"/>
        </w:rPr>
        <w:t>aeronautical in</w:t>
      </w:r>
      <w:r w:rsidR="001179CA" w:rsidRPr="000732F0">
        <w:rPr>
          <w:rFonts w:ascii="Arial" w:hAnsi="Arial" w:cs="Arial"/>
        </w:rPr>
        <w:t>formation</w:t>
      </w:r>
      <w:r w:rsidR="00874525" w:rsidRPr="000732F0">
        <w:rPr>
          <w:rFonts w:ascii="Arial" w:hAnsi="Arial" w:cs="Arial"/>
        </w:rPr>
        <w:t xml:space="preserve"> services, </w:t>
      </w:r>
      <w:r w:rsidR="00E45D30" w:rsidRPr="000732F0">
        <w:rPr>
          <w:rFonts w:ascii="Arial" w:hAnsi="Arial" w:cs="Arial"/>
        </w:rPr>
        <w:t xml:space="preserve">Commission </w:t>
      </w:r>
      <w:r w:rsidR="002730C8" w:rsidRPr="000732F0">
        <w:rPr>
          <w:rFonts w:ascii="Arial" w:hAnsi="Arial" w:cs="Arial"/>
        </w:rPr>
        <w:t xml:space="preserve">Regulation (EU) </w:t>
      </w:r>
      <w:r w:rsidR="009B3065" w:rsidRPr="000732F0">
        <w:rPr>
          <w:rFonts w:ascii="Arial" w:hAnsi="Arial" w:cs="Arial"/>
        </w:rPr>
        <w:t xml:space="preserve">2017/373 sets out the </w:t>
      </w:r>
      <w:r w:rsidR="00F82B9A" w:rsidRPr="000732F0">
        <w:rPr>
          <w:rFonts w:ascii="Arial" w:hAnsi="Arial" w:cs="Arial"/>
        </w:rPr>
        <w:t>requirements</w:t>
      </w:r>
      <w:r w:rsidR="009B3065" w:rsidRPr="000732F0">
        <w:rPr>
          <w:rFonts w:ascii="Arial" w:hAnsi="Arial" w:cs="Arial"/>
        </w:rPr>
        <w:t xml:space="preserve"> for the IAA as the competent authority and </w:t>
      </w:r>
      <w:r w:rsidR="009826D9" w:rsidRPr="000732F0">
        <w:rPr>
          <w:rFonts w:ascii="Arial" w:hAnsi="Arial" w:cs="Arial"/>
        </w:rPr>
        <w:t>ANI</w:t>
      </w:r>
      <w:r w:rsidR="00F82B9A" w:rsidRPr="000732F0">
        <w:rPr>
          <w:rFonts w:ascii="Arial" w:hAnsi="Arial" w:cs="Arial"/>
        </w:rPr>
        <w:t xml:space="preserve"> as the aeronautical information services provider.</w:t>
      </w:r>
    </w:p>
    <w:p w14:paraId="58EEFF38" w14:textId="77777777" w:rsidR="00244EAC" w:rsidRPr="000732F0" w:rsidRDefault="00244EAC" w:rsidP="00CD068D">
      <w:pPr>
        <w:jc w:val="both"/>
        <w:rPr>
          <w:rFonts w:ascii="Arial" w:hAnsi="Arial" w:cs="Arial"/>
        </w:rPr>
      </w:pPr>
    </w:p>
    <w:p w14:paraId="2EEF5B2E" w14:textId="77777777" w:rsidR="002B1654" w:rsidRPr="000732F0" w:rsidRDefault="002B1654" w:rsidP="002C66A8">
      <w:pPr>
        <w:pStyle w:val="ListParagraph"/>
        <w:numPr>
          <w:ilvl w:val="1"/>
          <w:numId w:val="12"/>
        </w:numPr>
        <w:jc w:val="both"/>
        <w:outlineLvl w:val="1"/>
        <w:rPr>
          <w:rFonts w:ascii="Arial" w:hAnsi="Arial" w:cs="Arial"/>
          <w:b/>
          <w:bCs/>
        </w:rPr>
      </w:pPr>
      <w:bookmarkStart w:id="11" w:name="_Toc160633058"/>
      <w:r w:rsidRPr="000732F0">
        <w:rPr>
          <w:rFonts w:ascii="Arial" w:hAnsi="Arial" w:cs="Arial"/>
          <w:b/>
          <w:bCs/>
        </w:rPr>
        <w:t>ICAO</w:t>
      </w:r>
      <w:bookmarkEnd w:id="11"/>
    </w:p>
    <w:p w14:paraId="2ADFCAAB" w14:textId="5A9F807F" w:rsidR="008B3333" w:rsidRPr="000732F0" w:rsidRDefault="008B3333" w:rsidP="00CD068D">
      <w:pPr>
        <w:ind w:left="720"/>
        <w:jc w:val="both"/>
        <w:rPr>
          <w:rFonts w:ascii="Arial" w:hAnsi="Arial" w:cs="Arial"/>
        </w:rPr>
      </w:pPr>
      <w:r w:rsidRPr="000732F0">
        <w:rPr>
          <w:rFonts w:ascii="Arial" w:hAnsi="Arial" w:cs="Arial"/>
        </w:rPr>
        <w:t>ICAO Annex 15 requires that each contracting State:</w:t>
      </w:r>
    </w:p>
    <w:p w14:paraId="3C64B08A" w14:textId="77777777" w:rsidR="00B6612D" w:rsidRPr="000732F0" w:rsidRDefault="00B6612D">
      <w:pPr>
        <w:jc w:val="both"/>
        <w:rPr>
          <w:rFonts w:ascii="Arial" w:hAnsi="Arial" w:cs="Arial"/>
        </w:rPr>
      </w:pPr>
    </w:p>
    <w:p w14:paraId="3FE81A14" w14:textId="5930B38B" w:rsidR="00C27898" w:rsidRPr="000732F0" w:rsidRDefault="008B3333" w:rsidP="00CD068D">
      <w:pPr>
        <w:pStyle w:val="ListParagraph"/>
        <w:numPr>
          <w:ilvl w:val="2"/>
          <w:numId w:val="12"/>
        </w:numPr>
        <w:jc w:val="both"/>
        <w:rPr>
          <w:rFonts w:ascii="Arial" w:hAnsi="Arial" w:cs="Arial"/>
        </w:rPr>
      </w:pPr>
      <w:r w:rsidRPr="000732F0">
        <w:rPr>
          <w:rFonts w:ascii="Arial" w:hAnsi="Arial" w:cs="Arial"/>
        </w:rPr>
        <w:t>Shall ensure that the provision of aeronautical data and aeronautical information covers its own territory and those areas over the high seas for which it is responsible for the provision of air traffic services (ATS).</w:t>
      </w:r>
    </w:p>
    <w:p w14:paraId="51A538B8" w14:textId="77777777" w:rsidR="00B6612D" w:rsidRPr="000732F0" w:rsidRDefault="00B6612D">
      <w:pPr>
        <w:jc w:val="both"/>
        <w:rPr>
          <w:rFonts w:ascii="Arial" w:hAnsi="Arial" w:cs="Arial"/>
        </w:rPr>
      </w:pPr>
    </w:p>
    <w:p w14:paraId="421C6A87" w14:textId="7E7E62E7" w:rsidR="008B3333" w:rsidRPr="000732F0" w:rsidRDefault="008B3333" w:rsidP="00CD068D">
      <w:pPr>
        <w:pStyle w:val="ListParagraph"/>
        <w:numPr>
          <w:ilvl w:val="2"/>
          <w:numId w:val="12"/>
        </w:numPr>
        <w:jc w:val="both"/>
        <w:rPr>
          <w:rFonts w:ascii="Arial" w:hAnsi="Arial" w:cs="Arial"/>
        </w:rPr>
      </w:pPr>
      <w:r w:rsidRPr="000732F0">
        <w:rPr>
          <w:rFonts w:ascii="Arial" w:hAnsi="Arial" w:cs="Arial"/>
        </w:rPr>
        <w:t>Shall remain responsible for the aeronautical data and aeronautical information provided in accordance with ICAO Annex 15 5.4.1.1. Aeronautical data and aeronautical information provided for and on behalf of a State shall clearly indicate that they are provided under the authority of that State, irrespective of the format in which they are provided.</w:t>
      </w:r>
    </w:p>
    <w:p w14:paraId="3FFFCC92" w14:textId="77777777" w:rsidR="00EF2E3C" w:rsidRPr="000732F0" w:rsidRDefault="00EF2E3C">
      <w:pPr>
        <w:jc w:val="both"/>
        <w:rPr>
          <w:rFonts w:ascii="Arial" w:hAnsi="Arial" w:cs="Arial"/>
        </w:rPr>
      </w:pPr>
    </w:p>
    <w:p w14:paraId="572F94A2" w14:textId="6235AB77" w:rsidR="008B3333" w:rsidRPr="000732F0" w:rsidRDefault="008B3333" w:rsidP="00CD068D">
      <w:pPr>
        <w:pStyle w:val="ListParagraph"/>
        <w:numPr>
          <w:ilvl w:val="2"/>
          <w:numId w:val="12"/>
        </w:numPr>
        <w:jc w:val="both"/>
        <w:rPr>
          <w:rFonts w:ascii="Arial" w:hAnsi="Arial" w:cs="Arial"/>
        </w:rPr>
      </w:pPr>
      <w:r w:rsidRPr="000732F0">
        <w:rPr>
          <w:rFonts w:ascii="Arial" w:hAnsi="Arial" w:cs="Arial"/>
        </w:rPr>
        <w:t>Shall ensure that the aeronautical data and aeronautical information provided are of required quality.</w:t>
      </w:r>
    </w:p>
    <w:p w14:paraId="311C87AF" w14:textId="77777777" w:rsidR="00EF2E3C" w:rsidRPr="000732F0" w:rsidRDefault="00EF2E3C">
      <w:pPr>
        <w:jc w:val="both"/>
        <w:rPr>
          <w:rFonts w:ascii="Arial" w:hAnsi="Arial" w:cs="Arial"/>
        </w:rPr>
      </w:pPr>
    </w:p>
    <w:p w14:paraId="5765F1A7" w14:textId="4ECD32A3" w:rsidR="008B3333" w:rsidRPr="000732F0" w:rsidRDefault="008B3333" w:rsidP="00CD068D">
      <w:pPr>
        <w:pStyle w:val="ListParagraph"/>
        <w:numPr>
          <w:ilvl w:val="2"/>
          <w:numId w:val="12"/>
        </w:numPr>
        <w:jc w:val="both"/>
        <w:rPr>
          <w:rFonts w:ascii="Arial" w:hAnsi="Arial" w:cs="Arial"/>
        </w:rPr>
      </w:pPr>
      <w:r w:rsidRPr="000732F0">
        <w:rPr>
          <w:rFonts w:ascii="Arial" w:hAnsi="Arial" w:cs="Arial"/>
        </w:rPr>
        <w:t>Shall ensure that formal arrangements are established between originators of aeronautical data and aeronautical information and the AIS in relation to the timely and complete provision of aeronautical data and aeronautical information</w:t>
      </w:r>
      <w:r w:rsidR="007C3190" w:rsidRPr="000732F0">
        <w:rPr>
          <w:rFonts w:ascii="Arial" w:hAnsi="Arial" w:cs="Arial"/>
        </w:rPr>
        <w:t>.</w:t>
      </w:r>
    </w:p>
    <w:p w14:paraId="19134CDE" w14:textId="7CF47599" w:rsidR="002F6B92" w:rsidRPr="000732F0" w:rsidRDefault="002F6B92" w:rsidP="00CD068D">
      <w:pPr>
        <w:jc w:val="both"/>
        <w:rPr>
          <w:rFonts w:ascii="Arial" w:hAnsi="Arial" w:cs="Arial"/>
        </w:rPr>
      </w:pPr>
    </w:p>
    <w:p w14:paraId="7A58BFA8" w14:textId="31F55DB0" w:rsidR="00E54BD3" w:rsidRPr="000732F0" w:rsidRDefault="00E54BD3" w:rsidP="00CD068D">
      <w:pPr>
        <w:pStyle w:val="ListParagraph"/>
        <w:numPr>
          <w:ilvl w:val="2"/>
          <w:numId w:val="12"/>
        </w:numPr>
        <w:jc w:val="both"/>
        <w:rPr>
          <w:rFonts w:ascii="Arial" w:hAnsi="Arial" w:cs="Arial"/>
        </w:rPr>
      </w:pPr>
      <w:r w:rsidRPr="000732F0">
        <w:rPr>
          <w:rFonts w:ascii="Arial" w:hAnsi="Arial" w:cs="Arial"/>
        </w:rPr>
        <w:t>In Ireland</w:t>
      </w:r>
      <w:r w:rsidR="00B55764" w:rsidRPr="000732F0">
        <w:rPr>
          <w:rFonts w:ascii="Arial" w:hAnsi="Arial" w:cs="Arial"/>
        </w:rPr>
        <w:t>,</w:t>
      </w:r>
      <w:r w:rsidRPr="000732F0">
        <w:rPr>
          <w:rFonts w:ascii="Arial" w:hAnsi="Arial" w:cs="Arial"/>
        </w:rPr>
        <w:t xml:space="preserve"> the State meets these responsibilities through the certification and oversight of an aeronautical information service provider</w:t>
      </w:r>
      <w:r w:rsidR="00B55764" w:rsidRPr="000732F0">
        <w:rPr>
          <w:rFonts w:ascii="Arial" w:hAnsi="Arial" w:cs="Arial"/>
        </w:rPr>
        <w:t xml:space="preserve">. </w:t>
      </w:r>
      <w:r w:rsidR="00143BFA" w:rsidRPr="000732F0">
        <w:rPr>
          <w:rFonts w:ascii="Arial" w:hAnsi="Arial" w:cs="Arial"/>
        </w:rPr>
        <w:t xml:space="preserve">The provision of </w:t>
      </w:r>
      <w:r w:rsidR="00A26311" w:rsidRPr="000732F0">
        <w:rPr>
          <w:rFonts w:ascii="Arial" w:hAnsi="Arial" w:cs="Arial"/>
        </w:rPr>
        <w:t xml:space="preserve">Regulation (EU) 2017/373, transposing the SARPS of Annex 15, </w:t>
      </w:r>
      <w:r w:rsidR="00F34A58" w:rsidRPr="000732F0">
        <w:rPr>
          <w:rFonts w:ascii="Arial" w:hAnsi="Arial" w:cs="Arial"/>
        </w:rPr>
        <w:t>mandate</w:t>
      </w:r>
      <w:r w:rsidR="00B7492E" w:rsidRPr="000732F0">
        <w:rPr>
          <w:rFonts w:ascii="Arial" w:hAnsi="Arial" w:cs="Arial"/>
        </w:rPr>
        <w:t xml:space="preserve">s </w:t>
      </w:r>
      <w:r w:rsidR="00F34A58" w:rsidRPr="000732F0">
        <w:rPr>
          <w:rFonts w:ascii="Arial" w:hAnsi="Arial" w:cs="Arial"/>
        </w:rPr>
        <w:t xml:space="preserve">the aeronautical information service provider </w:t>
      </w:r>
      <w:r w:rsidR="00C8623E" w:rsidRPr="000732F0">
        <w:rPr>
          <w:rFonts w:ascii="Arial" w:hAnsi="Arial" w:cs="Arial"/>
        </w:rPr>
        <w:t xml:space="preserve">to have </w:t>
      </w:r>
      <w:r w:rsidR="00F34A58" w:rsidRPr="000732F0">
        <w:rPr>
          <w:rFonts w:ascii="Arial" w:hAnsi="Arial" w:cs="Arial"/>
        </w:rPr>
        <w:t xml:space="preserve">in place management systems that ensure </w:t>
      </w:r>
      <w:r w:rsidR="00EA67FF" w:rsidRPr="000732F0">
        <w:rPr>
          <w:rFonts w:ascii="Arial" w:hAnsi="Arial" w:cs="Arial"/>
        </w:rPr>
        <w:t>the competence of the providers personal and that the accuracy</w:t>
      </w:r>
      <w:r w:rsidR="00426FAC" w:rsidRPr="000732F0">
        <w:rPr>
          <w:rFonts w:ascii="Arial" w:hAnsi="Arial" w:cs="Arial"/>
        </w:rPr>
        <w:t>, quality</w:t>
      </w:r>
      <w:r w:rsidR="00EA67FF" w:rsidRPr="000732F0">
        <w:rPr>
          <w:rFonts w:ascii="Arial" w:hAnsi="Arial" w:cs="Arial"/>
        </w:rPr>
        <w:t xml:space="preserve"> and integrity of data is maintained throughout the </w:t>
      </w:r>
      <w:r w:rsidR="00E73EB6" w:rsidRPr="000732F0">
        <w:rPr>
          <w:rFonts w:ascii="Arial" w:hAnsi="Arial" w:cs="Arial"/>
        </w:rPr>
        <w:t>aeronautical information process. The competent authority</w:t>
      </w:r>
      <w:r w:rsidR="00DF5D21" w:rsidRPr="000732F0">
        <w:rPr>
          <w:rFonts w:ascii="Arial" w:hAnsi="Arial" w:cs="Arial"/>
        </w:rPr>
        <w:t xml:space="preserve"> conducts ongoing</w:t>
      </w:r>
      <w:r w:rsidR="004B4CA4" w:rsidRPr="000732F0">
        <w:rPr>
          <w:rFonts w:ascii="Arial" w:hAnsi="Arial" w:cs="Arial"/>
        </w:rPr>
        <w:t xml:space="preserve"> </w:t>
      </w:r>
      <w:r w:rsidR="00DF5D21" w:rsidRPr="000732F0">
        <w:rPr>
          <w:rFonts w:ascii="Arial" w:hAnsi="Arial" w:cs="Arial"/>
        </w:rPr>
        <w:t xml:space="preserve">oversight of the </w:t>
      </w:r>
      <w:r w:rsidR="00747268" w:rsidRPr="000732F0">
        <w:rPr>
          <w:rFonts w:ascii="Arial" w:hAnsi="Arial" w:cs="Arial"/>
        </w:rPr>
        <w:t xml:space="preserve">certified </w:t>
      </w:r>
      <w:r w:rsidR="00DF5D21" w:rsidRPr="000732F0">
        <w:rPr>
          <w:rFonts w:ascii="Arial" w:hAnsi="Arial" w:cs="Arial"/>
        </w:rPr>
        <w:t>service provide</w:t>
      </w:r>
      <w:r w:rsidR="00C86842" w:rsidRPr="000732F0">
        <w:rPr>
          <w:rFonts w:ascii="Arial" w:hAnsi="Arial" w:cs="Arial"/>
        </w:rPr>
        <w:t>r</w:t>
      </w:r>
      <w:r w:rsidR="00A26311" w:rsidRPr="000732F0">
        <w:rPr>
          <w:rFonts w:ascii="Arial" w:hAnsi="Arial" w:cs="Arial"/>
        </w:rPr>
        <w:t xml:space="preserve"> </w:t>
      </w:r>
      <w:r w:rsidR="00747268" w:rsidRPr="000732F0">
        <w:rPr>
          <w:rFonts w:ascii="Arial" w:hAnsi="Arial" w:cs="Arial"/>
        </w:rPr>
        <w:t xml:space="preserve">to ensure </w:t>
      </w:r>
      <w:r w:rsidR="00DC2806" w:rsidRPr="000732F0">
        <w:rPr>
          <w:rFonts w:ascii="Arial" w:hAnsi="Arial" w:cs="Arial"/>
        </w:rPr>
        <w:t>requirements are being met.</w:t>
      </w:r>
    </w:p>
    <w:p w14:paraId="4752C87F" w14:textId="77777777" w:rsidR="00AF4000" w:rsidRPr="000732F0" w:rsidRDefault="00AF4000" w:rsidP="00CD068D">
      <w:pPr>
        <w:pStyle w:val="BodyText"/>
        <w:rPr>
          <w:rFonts w:cs="Arial"/>
        </w:rPr>
      </w:pPr>
    </w:p>
    <w:p w14:paraId="250BD7A7" w14:textId="34115F81" w:rsidR="00BF1330" w:rsidRPr="000732F0" w:rsidRDefault="003B2385" w:rsidP="00391153">
      <w:pPr>
        <w:pStyle w:val="Heading1"/>
        <w:keepNext w:val="0"/>
        <w:numPr>
          <w:ilvl w:val="0"/>
          <w:numId w:val="12"/>
        </w:numPr>
        <w:rPr>
          <w:szCs w:val="24"/>
        </w:rPr>
      </w:pPr>
      <w:bookmarkStart w:id="12" w:name="_Toc160633059"/>
      <w:r w:rsidRPr="000732F0">
        <w:rPr>
          <w:szCs w:val="24"/>
        </w:rPr>
        <w:lastRenderedPageBreak/>
        <w:t>Aeronautical Information Serv</w:t>
      </w:r>
      <w:r w:rsidR="00446907" w:rsidRPr="000732F0">
        <w:rPr>
          <w:szCs w:val="24"/>
        </w:rPr>
        <w:t>ices</w:t>
      </w:r>
      <w:bookmarkEnd w:id="12"/>
      <w:r w:rsidR="00446907" w:rsidRPr="000732F0">
        <w:rPr>
          <w:szCs w:val="24"/>
        </w:rPr>
        <w:t xml:space="preserve"> </w:t>
      </w:r>
    </w:p>
    <w:bookmarkEnd w:id="8"/>
    <w:p w14:paraId="4F2A1D16" w14:textId="77777777" w:rsidR="005B706D" w:rsidRPr="000732F0" w:rsidRDefault="005B706D" w:rsidP="00CD068D">
      <w:pPr>
        <w:pStyle w:val="ListParagraph"/>
        <w:ind w:left="792"/>
        <w:rPr>
          <w:rFonts w:ascii="Arial" w:hAnsi="Arial" w:cs="Arial"/>
          <w:bCs/>
          <w:color w:val="000000"/>
        </w:rPr>
      </w:pPr>
    </w:p>
    <w:p w14:paraId="74AF7B55" w14:textId="1224A1B1" w:rsidR="00E61D3D" w:rsidRPr="000732F0" w:rsidRDefault="00E61D3D" w:rsidP="002C66A8">
      <w:pPr>
        <w:pStyle w:val="ListParagraph"/>
        <w:numPr>
          <w:ilvl w:val="1"/>
          <w:numId w:val="12"/>
        </w:numPr>
        <w:outlineLvl w:val="1"/>
        <w:rPr>
          <w:rFonts w:ascii="Arial" w:hAnsi="Arial" w:cs="Arial"/>
          <w:b/>
          <w:color w:val="000000"/>
        </w:rPr>
      </w:pPr>
      <w:bookmarkStart w:id="13" w:name="_Toc160633060"/>
      <w:r w:rsidRPr="000732F0">
        <w:rPr>
          <w:rFonts w:ascii="Arial" w:hAnsi="Arial" w:cs="Arial"/>
          <w:b/>
          <w:color w:val="000000"/>
        </w:rPr>
        <w:t>Competent Authority</w:t>
      </w:r>
      <w:bookmarkEnd w:id="13"/>
      <w:r w:rsidRPr="000732F0">
        <w:rPr>
          <w:rFonts w:ascii="Arial" w:hAnsi="Arial" w:cs="Arial"/>
          <w:b/>
          <w:color w:val="000000"/>
        </w:rPr>
        <w:t xml:space="preserve"> </w:t>
      </w:r>
    </w:p>
    <w:p w14:paraId="7EFAA6EB" w14:textId="77777777" w:rsidR="00E61D3D" w:rsidRPr="000732F0" w:rsidRDefault="00E61D3D" w:rsidP="00CD068D">
      <w:pPr>
        <w:pStyle w:val="ListParagraph"/>
        <w:rPr>
          <w:rFonts w:ascii="Arial" w:hAnsi="Arial" w:cs="Arial"/>
          <w:b/>
          <w:color w:val="000000"/>
        </w:rPr>
      </w:pPr>
    </w:p>
    <w:p w14:paraId="4AE2470C" w14:textId="5ABF5D74" w:rsidR="00740D23" w:rsidRPr="000732F0" w:rsidRDefault="00740D23" w:rsidP="00740D23">
      <w:pPr>
        <w:pStyle w:val="ListParagraph"/>
        <w:numPr>
          <w:ilvl w:val="2"/>
          <w:numId w:val="12"/>
        </w:numPr>
        <w:rPr>
          <w:rFonts w:ascii="Arial" w:hAnsi="Arial" w:cs="Arial"/>
          <w:bCs/>
          <w:color w:val="000000"/>
        </w:rPr>
      </w:pPr>
      <w:r w:rsidRPr="000732F0">
        <w:rPr>
          <w:rFonts w:ascii="Arial" w:hAnsi="Arial" w:cs="Arial"/>
          <w:bCs/>
          <w:color w:val="000000"/>
        </w:rPr>
        <w:t>The IAA, as the Competent Authority for Ireland, ha</w:t>
      </w:r>
      <w:r w:rsidR="00D122CA" w:rsidRPr="000732F0">
        <w:rPr>
          <w:rFonts w:ascii="Arial" w:hAnsi="Arial" w:cs="Arial"/>
          <w:bCs/>
          <w:color w:val="000000"/>
        </w:rPr>
        <w:t>s</w:t>
      </w:r>
      <w:r w:rsidRPr="000732F0">
        <w:rPr>
          <w:rFonts w:ascii="Arial" w:hAnsi="Arial" w:cs="Arial"/>
          <w:bCs/>
          <w:color w:val="000000"/>
        </w:rPr>
        <w:t xml:space="preserve"> certified </w:t>
      </w:r>
      <w:r w:rsidR="00033DA3" w:rsidRPr="000732F0">
        <w:rPr>
          <w:rFonts w:ascii="Arial" w:hAnsi="Arial" w:cs="Arial"/>
          <w:bCs/>
          <w:color w:val="000000"/>
        </w:rPr>
        <w:t>ANI</w:t>
      </w:r>
      <w:r w:rsidRPr="000732F0">
        <w:rPr>
          <w:rFonts w:ascii="Arial" w:hAnsi="Arial" w:cs="Arial"/>
          <w:bCs/>
          <w:color w:val="000000"/>
        </w:rPr>
        <w:t xml:space="preserve"> as the provider of Aeronautical Information Services within the State</w:t>
      </w:r>
    </w:p>
    <w:p w14:paraId="0E74AD41" w14:textId="77777777" w:rsidR="00740D23" w:rsidRPr="000732F0" w:rsidRDefault="00740D23" w:rsidP="00CD068D">
      <w:pPr>
        <w:pStyle w:val="ListParagraph"/>
        <w:ind w:left="1224"/>
        <w:rPr>
          <w:rFonts w:ascii="Arial" w:hAnsi="Arial" w:cs="Arial"/>
          <w:bCs/>
          <w:color w:val="000000"/>
        </w:rPr>
      </w:pPr>
    </w:p>
    <w:p w14:paraId="7730ADEA" w14:textId="7BCD4FA0" w:rsidR="004F7F82" w:rsidRPr="000732F0" w:rsidRDefault="00903CA9" w:rsidP="00903CA9">
      <w:pPr>
        <w:pStyle w:val="ListParagraph"/>
        <w:numPr>
          <w:ilvl w:val="2"/>
          <w:numId w:val="12"/>
        </w:numPr>
        <w:rPr>
          <w:rFonts w:ascii="Arial" w:hAnsi="Arial" w:cs="Arial"/>
          <w:bCs/>
          <w:color w:val="000000"/>
        </w:rPr>
      </w:pPr>
      <w:r w:rsidRPr="000732F0">
        <w:rPr>
          <w:rFonts w:ascii="Arial" w:hAnsi="Arial" w:cs="Arial"/>
          <w:bCs/>
          <w:color w:val="000000"/>
        </w:rPr>
        <w:t xml:space="preserve">Regulation (EU) 2017/373, ATM/ANS.AR. A.005 states that the competent authority shall </w:t>
      </w:r>
    </w:p>
    <w:p w14:paraId="13812344" w14:textId="77777777" w:rsidR="004F7F82" w:rsidRPr="000732F0" w:rsidRDefault="00903CA9" w:rsidP="00CD068D">
      <w:pPr>
        <w:pStyle w:val="ListParagraph"/>
        <w:numPr>
          <w:ilvl w:val="3"/>
          <w:numId w:val="12"/>
        </w:numPr>
        <w:tabs>
          <w:tab w:val="left" w:pos="1843"/>
        </w:tabs>
        <w:rPr>
          <w:rFonts w:ascii="Arial" w:hAnsi="Arial" w:cs="Arial"/>
          <w:bCs/>
          <w:color w:val="000000"/>
        </w:rPr>
      </w:pPr>
      <w:r w:rsidRPr="000732F0">
        <w:rPr>
          <w:rFonts w:ascii="Arial" w:hAnsi="Arial" w:cs="Arial"/>
          <w:bCs/>
          <w:color w:val="000000"/>
        </w:rPr>
        <w:t xml:space="preserve">exercise certification, </w:t>
      </w:r>
      <w:proofErr w:type="gramStart"/>
      <w:r w:rsidRPr="000732F0">
        <w:rPr>
          <w:rFonts w:ascii="Arial" w:hAnsi="Arial" w:cs="Arial"/>
          <w:bCs/>
          <w:color w:val="000000"/>
        </w:rPr>
        <w:t>oversight</w:t>
      </w:r>
      <w:proofErr w:type="gramEnd"/>
      <w:r w:rsidRPr="000732F0">
        <w:rPr>
          <w:rFonts w:ascii="Arial" w:hAnsi="Arial" w:cs="Arial"/>
          <w:bCs/>
          <w:color w:val="000000"/>
        </w:rPr>
        <w:t xml:space="preserve"> and enforcement tasks in respect of the application of the requirements applicable to service providers, </w:t>
      </w:r>
    </w:p>
    <w:p w14:paraId="40F1EC16" w14:textId="2FD50980" w:rsidR="004F7F82" w:rsidRPr="000732F0" w:rsidRDefault="00903CA9" w:rsidP="00CD068D">
      <w:pPr>
        <w:pStyle w:val="ListParagraph"/>
        <w:numPr>
          <w:ilvl w:val="3"/>
          <w:numId w:val="12"/>
        </w:numPr>
        <w:tabs>
          <w:tab w:val="left" w:pos="1843"/>
        </w:tabs>
        <w:rPr>
          <w:rFonts w:ascii="Arial" w:hAnsi="Arial" w:cs="Arial"/>
          <w:bCs/>
          <w:color w:val="000000"/>
        </w:rPr>
      </w:pPr>
      <w:r w:rsidRPr="000732F0">
        <w:rPr>
          <w:rFonts w:ascii="Arial" w:hAnsi="Arial" w:cs="Arial"/>
          <w:bCs/>
          <w:color w:val="000000"/>
        </w:rPr>
        <w:t>monitor the safe provision of their services</w:t>
      </w:r>
      <w:r w:rsidR="00D328AD" w:rsidRPr="000732F0">
        <w:rPr>
          <w:rFonts w:ascii="Arial" w:hAnsi="Arial" w:cs="Arial"/>
          <w:bCs/>
          <w:color w:val="000000"/>
        </w:rPr>
        <w:t>.</w:t>
      </w:r>
      <w:r w:rsidRPr="000732F0">
        <w:rPr>
          <w:rFonts w:ascii="Arial" w:hAnsi="Arial" w:cs="Arial"/>
          <w:bCs/>
          <w:color w:val="000000"/>
        </w:rPr>
        <w:t xml:space="preserve"> </w:t>
      </w:r>
    </w:p>
    <w:p w14:paraId="5B4935B9" w14:textId="4881BDE0" w:rsidR="00903CA9" w:rsidRPr="000732F0" w:rsidRDefault="004F7F82" w:rsidP="00CD068D">
      <w:pPr>
        <w:pStyle w:val="ListParagraph"/>
        <w:numPr>
          <w:ilvl w:val="3"/>
          <w:numId w:val="12"/>
        </w:numPr>
        <w:tabs>
          <w:tab w:val="left" w:pos="1843"/>
        </w:tabs>
        <w:rPr>
          <w:rFonts w:ascii="Arial" w:hAnsi="Arial" w:cs="Arial"/>
          <w:bCs/>
          <w:color w:val="000000"/>
        </w:rPr>
      </w:pPr>
      <w:r w:rsidRPr="000732F0">
        <w:rPr>
          <w:rFonts w:ascii="Arial" w:hAnsi="Arial" w:cs="Arial"/>
          <w:bCs/>
          <w:color w:val="000000"/>
        </w:rPr>
        <w:t>v</w:t>
      </w:r>
      <w:r w:rsidR="00903CA9" w:rsidRPr="000732F0">
        <w:rPr>
          <w:rFonts w:ascii="Arial" w:hAnsi="Arial" w:cs="Arial"/>
          <w:bCs/>
          <w:color w:val="000000"/>
        </w:rPr>
        <w:t>erify that the applicable requirements are met.</w:t>
      </w:r>
    </w:p>
    <w:p w14:paraId="11FC58CF" w14:textId="77777777" w:rsidR="004F7F82" w:rsidRPr="000732F0" w:rsidRDefault="004F7F82" w:rsidP="00CD068D">
      <w:pPr>
        <w:pStyle w:val="ListParagraph"/>
        <w:ind w:left="1728"/>
        <w:rPr>
          <w:rFonts w:ascii="Arial" w:hAnsi="Arial" w:cs="Arial"/>
          <w:bCs/>
          <w:color w:val="000000"/>
        </w:rPr>
      </w:pPr>
    </w:p>
    <w:p w14:paraId="0B1B560E" w14:textId="77777777" w:rsidR="00E61D3D" w:rsidRPr="000732F0" w:rsidRDefault="00E61D3D" w:rsidP="00CD068D">
      <w:pPr>
        <w:pStyle w:val="ListParagraph"/>
        <w:rPr>
          <w:rFonts w:ascii="Arial" w:hAnsi="Arial" w:cs="Arial"/>
          <w:b/>
          <w:color w:val="000000"/>
        </w:rPr>
      </w:pPr>
    </w:p>
    <w:p w14:paraId="39DFAB7B" w14:textId="5967F731" w:rsidR="00EE481C" w:rsidRPr="000732F0" w:rsidRDefault="00AE1397" w:rsidP="002C66A8">
      <w:pPr>
        <w:pStyle w:val="ListParagraph"/>
        <w:numPr>
          <w:ilvl w:val="1"/>
          <w:numId w:val="12"/>
        </w:numPr>
        <w:outlineLvl w:val="1"/>
        <w:rPr>
          <w:rFonts w:ascii="Arial" w:hAnsi="Arial" w:cs="Arial"/>
          <w:b/>
          <w:color w:val="000000"/>
        </w:rPr>
      </w:pPr>
      <w:bookmarkStart w:id="14" w:name="_Toc160633061"/>
      <w:r w:rsidRPr="000732F0">
        <w:rPr>
          <w:rFonts w:ascii="Arial" w:hAnsi="Arial" w:cs="Arial"/>
          <w:b/>
          <w:color w:val="000000"/>
        </w:rPr>
        <w:t xml:space="preserve">Aeronautical Information </w:t>
      </w:r>
      <w:r w:rsidR="00EE481C" w:rsidRPr="000732F0">
        <w:rPr>
          <w:rFonts w:ascii="Arial" w:hAnsi="Arial" w:cs="Arial"/>
          <w:b/>
          <w:color w:val="000000"/>
        </w:rPr>
        <w:t>Service Provider</w:t>
      </w:r>
      <w:r w:rsidR="005B706D" w:rsidRPr="000732F0">
        <w:rPr>
          <w:rFonts w:ascii="Arial" w:hAnsi="Arial" w:cs="Arial"/>
          <w:b/>
          <w:color w:val="000000"/>
        </w:rPr>
        <w:t xml:space="preserve"> Requirements</w:t>
      </w:r>
      <w:bookmarkEnd w:id="14"/>
      <w:r w:rsidR="005B706D" w:rsidRPr="000732F0">
        <w:rPr>
          <w:rFonts w:ascii="Arial" w:hAnsi="Arial" w:cs="Arial"/>
          <w:b/>
          <w:color w:val="000000"/>
        </w:rPr>
        <w:t xml:space="preserve"> </w:t>
      </w:r>
    </w:p>
    <w:p w14:paraId="0AEAD030" w14:textId="41C5608D" w:rsidR="00EE481C" w:rsidRPr="000732F0" w:rsidRDefault="00EE481C" w:rsidP="00EE481C">
      <w:pPr>
        <w:numPr>
          <w:ilvl w:val="2"/>
          <w:numId w:val="12"/>
        </w:numPr>
        <w:spacing w:before="240"/>
        <w:rPr>
          <w:rFonts w:ascii="Arial" w:hAnsi="Arial" w:cs="Arial"/>
          <w:color w:val="000000" w:themeColor="text1"/>
        </w:rPr>
      </w:pPr>
      <w:bookmarkStart w:id="15" w:name="_Hlk139980954"/>
      <w:r w:rsidRPr="000732F0">
        <w:rPr>
          <w:rFonts w:ascii="Arial" w:hAnsi="Arial" w:cs="Arial"/>
          <w:color w:val="000000" w:themeColor="text1"/>
        </w:rPr>
        <w:t xml:space="preserve">Regulation (EU) 2017/373, ANNEX VI — Part-AIS, AIS.OR.100 </w:t>
      </w:r>
      <w:bookmarkEnd w:id="15"/>
      <w:r w:rsidRPr="000732F0">
        <w:rPr>
          <w:rFonts w:ascii="Arial" w:hAnsi="Arial" w:cs="Arial"/>
          <w:color w:val="000000" w:themeColor="text1"/>
        </w:rPr>
        <w:t xml:space="preserve">states: </w:t>
      </w:r>
    </w:p>
    <w:p w14:paraId="754874DE" w14:textId="7BA3741D" w:rsidR="00D5348E" w:rsidRPr="000732F0" w:rsidRDefault="00496D30" w:rsidP="00CD068D">
      <w:pPr>
        <w:pStyle w:val="Header"/>
        <w:tabs>
          <w:tab w:val="clear" w:pos="4153"/>
          <w:tab w:val="clear" w:pos="8306"/>
        </w:tabs>
        <w:spacing w:before="240" w:after="60"/>
        <w:ind w:left="1214"/>
        <w:jc w:val="both"/>
        <w:rPr>
          <w:rFonts w:ascii="Arial" w:hAnsi="Arial" w:cs="Arial"/>
          <w:i/>
          <w:iCs/>
          <w:color w:val="000000" w:themeColor="text1"/>
          <w:sz w:val="20"/>
        </w:rPr>
      </w:pPr>
      <w:r w:rsidRPr="000732F0">
        <w:rPr>
          <w:rFonts w:ascii="Arial" w:hAnsi="Arial" w:cs="Arial"/>
          <w:i/>
          <w:iCs/>
          <w:color w:val="000000" w:themeColor="text1"/>
          <w:sz w:val="20"/>
        </w:rPr>
        <w:t xml:space="preserve">An aeronautical information services (AIS) provider shall establish information management resources and processes that are adequate to ensure the timely collection, processing, storing, integration, </w:t>
      </w:r>
      <w:proofErr w:type="gramStart"/>
      <w:r w:rsidRPr="000732F0">
        <w:rPr>
          <w:rFonts w:ascii="Arial" w:hAnsi="Arial" w:cs="Arial"/>
          <w:i/>
          <w:iCs/>
          <w:color w:val="000000" w:themeColor="text1"/>
          <w:sz w:val="20"/>
        </w:rPr>
        <w:t>exchange</w:t>
      </w:r>
      <w:proofErr w:type="gramEnd"/>
      <w:r w:rsidRPr="000732F0">
        <w:rPr>
          <w:rFonts w:ascii="Arial" w:hAnsi="Arial" w:cs="Arial"/>
          <w:i/>
          <w:iCs/>
          <w:color w:val="000000" w:themeColor="text1"/>
          <w:sz w:val="20"/>
        </w:rPr>
        <w:t xml:space="preserve"> and delivery of quality- assured aeronautical data and aeronautical information within the ATM system.</w:t>
      </w:r>
      <w:r w:rsidRPr="000732F0" w:rsidDel="00496D30">
        <w:rPr>
          <w:rFonts w:ascii="Arial" w:hAnsi="Arial" w:cs="Arial"/>
          <w:i/>
          <w:iCs/>
          <w:color w:val="000000" w:themeColor="text1"/>
          <w:sz w:val="20"/>
        </w:rPr>
        <w:t xml:space="preserve"> </w:t>
      </w:r>
    </w:p>
    <w:p w14:paraId="5E824E09" w14:textId="77777777" w:rsidR="001D4A44" w:rsidRPr="000732F0" w:rsidRDefault="001D4A44" w:rsidP="00CD068D">
      <w:pPr>
        <w:ind w:left="1214"/>
        <w:rPr>
          <w:rFonts w:ascii="Arial" w:hAnsi="Arial" w:cs="Arial"/>
          <w:i/>
          <w:iCs/>
          <w:color w:val="000000" w:themeColor="text1"/>
        </w:rPr>
      </w:pPr>
    </w:p>
    <w:p w14:paraId="7E7F18BF" w14:textId="2163FF1C" w:rsidR="00DC16F7" w:rsidRPr="000732F0" w:rsidRDefault="00DC16F7" w:rsidP="00DC16F7">
      <w:pPr>
        <w:pStyle w:val="ListParagraph"/>
        <w:numPr>
          <w:ilvl w:val="2"/>
          <w:numId w:val="12"/>
        </w:numPr>
        <w:rPr>
          <w:rFonts w:ascii="Arial" w:hAnsi="Arial" w:cs="Arial"/>
          <w:i/>
          <w:iCs/>
          <w:color w:val="000000" w:themeColor="text1"/>
          <w:lang w:val="fr-FR"/>
        </w:rPr>
      </w:pPr>
      <w:r w:rsidRPr="000732F0">
        <w:rPr>
          <w:rFonts w:ascii="Arial" w:hAnsi="Arial" w:cs="Arial"/>
          <w:i/>
          <w:iCs/>
          <w:color w:val="000000" w:themeColor="text1"/>
        </w:rPr>
        <w:t>Regulation</w:t>
      </w:r>
      <w:r w:rsidRPr="000732F0">
        <w:rPr>
          <w:rFonts w:ascii="Arial" w:hAnsi="Arial" w:cs="Arial"/>
          <w:i/>
          <w:iCs/>
          <w:color w:val="000000" w:themeColor="text1"/>
          <w:lang w:val="fr-FR"/>
        </w:rPr>
        <w:t xml:space="preserve"> (EU) 2017/373, ANNEX VI — </w:t>
      </w:r>
      <w:proofErr w:type="spellStart"/>
      <w:r w:rsidRPr="000732F0">
        <w:rPr>
          <w:rFonts w:ascii="Arial" w:hAnsi="Arial" w:cs="Arial"/>
          <w:i/>
          <w:iCs/>
          <w:color w:val="000000" w:themeColor="text1"/>
          <w:lang w:val="fr-FR"/>
        </w:rPr>
        <w:t>Part-AIS</w:t>
      </w:r>
      <w:proofErr w:type="spellEnd"/>
      <w:r w:rsidRPr="000732F0">
        <w:rPr>
          <w:rFonts w:ascii="Arial" w:hAnsi="Arial" w:cs="Arial"/>
          <w:i/>
          <w:iCs/>
          <w:color w:val="000000" w:themeColor="text1"/>
          <w:lang w:val="fr-FR"/>
        </w:rPr>
        <w:t>, AIS.OR.105</w:t>
      </w:r>
    </w:p>
    <w:p w14:paraId="5D3BC02A" w14:textId="415895FE" w:rsidR="00EF0CBD" w:rsidRPr="000732F0" w:rsidRDefault="00EF0CBD" w:rsidP="00CD068D">
      <w:pPr>
        <w:pStyle w:val="ListParagraph"/>
        <w:ind w:left="1214"/>
        <w:rPr>
          <w:rFonts w:ascii="Arial" w:hAnsi="Arial" w:cs="Arial"/>
          <w:i/>
          <w:iCs/>
          <w:color w:val="000000" w:themeColor="text1"/>
        </w:rPr>
      </w:pPr>
      <w:r w:rsidRPr="000732F0">
        <w:rPr>
          <w:rFonts w:ascii="Arial" w:hAnsi="Arial" w:cs="Arial"/>
          <w:i/>
          <w:iCs/>
          <w:color w:val="000000" w:themeColor="text1"/>
        </w:rPr>
        <w:t xml:space="preserve">An AIS provider shall ensure the provision of aeronautical data and aeronautical information necessary for the safety, </w:t>
      </w:r>
      <w:proofErr w:type="gramStart"/>
      <w:r w:rsidRPr="000732F0">
        <w:rPr>
          <w:rFonts w:ascii="Arial" w:hAnsi="Arial" w:cs="Arial"/>
          <w:i/>
          <w:iCs/>
          <w:color w:val="000000" w:themeColor="text1"/>
        </w:rPr>
        <w:t>regularity</w:t>
      </w:r>
      <w:proofErr w:type="gramEnd"/>
      <w:r w:rsidRPr="000732F0">
        <w:rPr>
          <w:rFonts w:ascii="Arial" w:hAnsi="Arial" w:cs="Arial"/>
          <w:i/>
          <w:iCs/>
          <w:color w:val="000000" w:themeColor="text1"/>
        </w:rPr>
        <w:t xml:space="preserve"> and efficiency of air navigation.</w:t>
      </w:r>
    </w:p>
    <w:p w14:paraId="22EC6E42" w14:textId="77777777" w:rsidR="00C44EFB" w:rsidRPr="000732F0" w:rsidRDefault="00C44EFB" w:rsidP="00EF0CBD">
      <w:pPr>
        <w:ind w:left="1214"/>
        <w:rPr>
          <w:rFonts w:ascii="Arial" w:hAnsi="Arial" w:cs="Arial"/>
          <w:i/>
          <w:iCs/>
          <w:color w:val="000000" w:themeColor="text1"/>
        </w:rPr>
      </w:pPr>
    </w:p>
    <w:p w14:paraId="5847ED90" w14:textId="4CE25BE6" w:rsidR="00EF0CBD" w:rsidRPr="000732F0" w:rsidRDefault="00EF0CBD" w:rsidP="00CD068D">
      <w:pPr>
        <w:pStyle w:val="ListParagraph"/>
        <w:numPr>
          <w:ilvl w:val="2"/>
          <w:numId w:val="12"/>
        </w:numPr>
        <w:rPr>
          <w:rFonts w:ascii="Arial" w:hAnsi="Arial" w:cs="Arial"/>
          <w:i/>
          <w:iCs/>
          <w:color w:val="000000" w:themeColor="text1"/>
        </w:rPr>
      </w:pPr>
      <w:r w:rsidRPr="000732F0">
        <w:rPr>
          <w:rFonts w:ascii="Arial" w:hAnsi="Arial" w:cs="Arial"/>
          <w:i/>
          <w:iCs/>
          <w:color w:val="000000" w:themeColor="text1"/>
        </w:rPr>
        <w:t xml:space="preserve">An AIS provider shall receive, </w:t>
      </w:r>
      <w:proofErr w:type="gramStart"/>
      <w:r w:rsidRPr="000732F0">
        <w:rPr>
          <w:rFonts w:ascii="Arial" w:hAnsi="Arial" w:cs="Arial"/>
          <w:i/>
          <w:iCs/>
          <w:color w:val="000000" w:themeColor="text1"/>
        </w:rPr>
        <w:t>collate</w:t>
      </w:r>
      <w:proofErr w:type="gramEnd"/>
      <w:r w:rsidRPr="000732F0">
        <w:rPr>
          <w:rFonts w:ascii="Arial" w:hAnsi="Arial" w:cs="Arial"/>
          <w:i/>
          <w:iCs/>
          <w:color w:val="000000" w:themeColor="text1"/>
        </w:rPr>
        <w:t xml:space="preserve"> or assemble, edit, format, publish, store and distribute aeronautical data and aeronautical information concerning the entire territory of a Member State as well as those areas over the high seas in which the Member State is responsible for the provision of air traffic services.</w:t>
      </w:r>
    </w:p>
    <w:p w14:paraId="6031C849" w14:textId="77777777" w:rsidR="00C44EFB" w:rsidRPr="000732F0" w:rsidRDefault="00C44EFB" w:rsidP="00EF0CBD">
      <w:pPr>
        <w:ind w:left="1214"/>
        <w:rPr>
          <w:rFonts w:ascii="Arial" w:hAnsi="Arial" w:cs="Arial"/>
          <w:i/>
          <w:iCs/>
          <w:color w:val="000000" w:themeColor="text1"/>
        </w:rPr>
      </w:pPr>
    </w:p>
    <w:p w14:paraId="5A719324" w14:textId="160530E7" w:rsidR="00EF0CBD" w:rsidRPr="000732F0" w:rsidRDefault="00EF0CBD" w:rsidP="00CD068D">
      <w:pPr>
        <w:pStyle w:val="ListParagraph"/>
        <w:numPr>
          <w:ilvl w:val="2"/>
          <w:numId w:val="12"/>
        </w:numPr>
        <w:rPr>
          <w:rFonts w:ascii="Arial" w:hAnsi="Arial" w:cs="Arial"/>
          <w:i/>
          <w:iCs/>
          <w:color w:val="000000" w:themeColor="text1"/>
        </w:rPr>
      </w:pPr>
      <w:r w:rsidRPr="000732F0">
        <w:rPr>
          <w:rFonts w:ascii="Arial" w:hAnsi="Arial" w:cs="Arial"/>
          <w:i/>
          <w:iCs/>
          <w:color w:val="000000" w:themeColor="text1"/>
        </w:rPr>
        <w:t>An AIS provider shall ensure that aeronautical data and aeronautical information are available for:</w:t>
      </w:r>
    </w:p>
    <w:p w14:paraId="5226A026" w14:textId="77777777" w:rsidR="00EF0CBD" w:rsidRPr="000732F0" w:rsidRDefault="00EF0CBD" w:rsidP="00CD068D">
      <w:pPr>
        <w:ind w:left="2160"/>
        <w:rPr>
          <w:rFonts w:ascii="Arial" w:hAnsi="Arial" w:cs="Arial"/>
          <w:i/>
          <w:iCs/>
          <w:color w:val="000000" w:themeColor="text1"/>
        </w:rPr>
      </w:pPr>
      <w:r w:rsidRPr="000732F0">
        <w:rPr>
          <w:rFonts w:ascii="Arial" w:hAnsi="Arial" w:cs="Arial"/>
          <w:i/>
          <w:iCs/>
          <w:color w:val="000000" w:themeColor="text1"/>
        </w:rPr>
        <w:t xml:space="preserve">(1) personnel involved in flight operations, including flight crews, flight planning, and flight </w:t>
      </w:r>
      <w:proofErr w:type="gramStart"/>
      <w:r w:rsidRPr="000732F0">
        <w:rPr>
          <w:rFonts w:ascii="Arial" w:hAnsi="Arial" w:cs="Arial"/>
          <w:i/>
          <w:iCs/>
          <w:color w:val="000000" w:themeColor="text1"/>
        </w:rPr>
        <w:t>simulators;</w:t>
      </w:r>
      <w:proofErr w:type="gramEnd"/>
    </w:p>
    <w:p w14:paraId="2EDAA401" w14:textId="77777777" w:rsidR="00EF0CBD" w:rsidRPr="000732F0" w:rsidRDefault="00EF0CBD" w:rsidP="00CD068D">
      <w:pPr>
        <w:ind w:left="2160"/>
        <w:rPr>
          <w:rFonts w:ascii="Arial" w:hAnsi="Arial" w:cs="Arial"/>
          <w:i/>
          <w:iCs/>
          <w:color w:val="000000" w:themeColor="text1"/>
        </w:rPr>
      </w:pPr>
      <w:r w:rsidRPr="000732F0">
        <w:rPr>
          <w:rFonts w:ascii="Arial" w:hAnsi="Arial" w:cs="Arial"/>
          <w:i/>
          <w:iCs/>
          <w:color w:val="000000" w:themeColor="text1"/>
        </w:rPr>
        <w:t>(2) ATS providers responsible for flight information service, and</w:t>
      </w:r>
    </w:p>
    <w:p w14:paraId="14D277CF" w14:textId="77777777" w:rsidR="00EF0CBD" w:rsidRPr="000732F0" w:rsidRDefault="00EF0CBD" w:rsidP="00CD068D">
      <w:pPr>
        <w:ind w:left="2160"/>
        <w:rPr>
          <w:rFonts w:ascii="Arial" w:hAnsi="Arial" w:cs="Arial"/>
          <w:i/>
          <w:iCs/>
          <w:color w:val="000000" w:themeColor="text1"/>
        </w:rPr>
      </w:pPr>
      <w:r w:rsidRPr="000732F0">
        <w:rPr>
          <w:rFonts w:ascii="Arial" w:hAnsi="Arial" w:cs="Arial"/>
          <w:i/>
          <w:iCs/>
          <w:color w:val="000000" w:themeColor="text1"/>
        </w:rPr>
        <w:t>(3) the services responsible for pre-flight information.</w:t>
      </w:r>
    </w:p>
    <w:p w14:paraId="3091CFEA" w14:textId="77777777" w:rsidR="00B771AC" w:rsidRPr="000732F0" w:rsidRDefault="00B771AC" w:rsidP="00EF0CBD">
      <w:pPr>
        <w:ind w:left="1214"/>
        <w:rPr>
          <w:rFonts w:ascii="Arial" w:hAnsi="Arial" w:cs="Arial"/>
          <w:i/>
          <w:iCs/>
          <w:color w:val="000000" w:themeColor="text1"/>
        </w:rPr>
      </w:pPr>
    </w:p>
    <w:p w14:paraId="694AF193" w14:textId="2E91F5DC" w:rsidR="00EF0CBD" w:rsidRPr="000732F0" w:rsidRDefault="00EF0CBD" w:rsidP="00CD068D">
      <w:pPr>
        <w:pStyle w:val="ListParagraph"/>
        <w:numPr>
          <w:ilvl w:val="2"/>
          <w:numId w:val="12"/>
        </w:numPr>
        <w:rPr>
          <w:rFonts w:ascii="Arial" w:hAnsi="Arial" w:cs="Arial"/>
          <w:i/>
          <w:iCs/>
          <w:color w:val="000000" w:themeColor="text1"/>
        </w:rPr>
      </w:pPr>
      <w:r w:rsidRPr="000732F0">
        <w:rPr>
          <w:rFonts w:ascii="Arial" w:hAnsi="Arial" w:cs="Arial"/>
          <w:i/>
          <w:iCs/>
          <w:color w:val="000000" w:themeColor="text1"/>
        </w:rPr>
        <w:t>An AIS provider shall provide 24-hour services for NOTAM origination and issuance in its area of responsibility and for pre-flight information needed in relation to route stages originating at the aerodrome/heliport in its area of responsibility.</w:t>
      </w:r>
    </w:p>
    <w:p w14:paraId="041632C0" w14:textId="77777777" w:rsidR="00C44EFB" w:rsidRPr="000732F0" w:rsidRDefault="00C44EFB" w:rsidP="00EF0CBD">
      <w:pPr>
        <w:ind w:left="1214"/>
        <w:rPr>
          <w:rFonts w:ascii="Arial" w:hAnsi="Arial" w:cs="Arial"/>
          <w:i/>
          <w:iCs/>
          <w:color w:val="000000" w:themeColor="text1"/>
        </w:rPr>
      </w:pPr>
    </w:p>
    <w:p w14:paraId="7B228923" w14:textId="63C7D3D3" w:rsidR="00EF0CBD" w:rsidRPr="000732F0" w:rsidRDefault="00EF0CBD" w:rsidP="00CD068D">
      <w:pPr>
        <w:pStyle w:val="ListParagraph"/>
        <w:numPr>
          <w:ilvl w:val="2"/>
          <w:numId w:val="12"/>
        </w:numPr>
        <w:rPr>
          <w:rFonts w:ascii="Arial" w:hAnsi="Arial" w:cs="Arial"/>
          <w:i/>
          <w:iCs/>
          <w:color w:val="000000" w:themeColor="text1"/>
        </w:rPr>
      </w:pPr>
      <w:r w:rsidRPr="000732F0">
        <w:rPr>
          <w:rFonts w:ascii="Arial" w:hAnsi="Arial" w:cs="Arial"/>
          <w:i/>
          <w:iCs/>
          <w:color w:val="000000" w:themeColor="text1"/>
        </w:rPr>
        <w:t>An AIS provider shall make available to other AIS providers aeronautical data and aeronautical information required by them.</w:t>
      </w:r>
    </w:p>
    <w:p w14:paraId="0A16F290" w14:textId="77777777" w:rsidR="00C44EFB" w:rsidRPr="000732F0" w:rsidRDefault="00C44EFB" w:rsidP="00EF0CBD">
      <w:pPr>
        <w:ind w:left="1214"/>
        <w:rPr>
          <w:rFonts w:ascii="Arial" w:hAnsi="Arial" w:cs="Arial"/>
          <w:i/>
          <w:iCs/>
          <w:color w:val="000000" w:themeColor="text1"/>
        </w:rPr>
      </w:pPr>
    </w:p>
    <w:p w14:paraId="76F403C4" w14:textId="6637E9F3" w:rsidR="00EF0CBD" w:rsidRPr="000732F0" w:rsidRDefault="00EF0CBD" w:rsidP="00C07BA7">
      <w:pPr>
        <w:pStyle w:val="ListParagraph"/>
        <w:numPr>
          <w:ilvl w:val="2"/>
          <w:numId w:val="12"/>
        </w:numPr>
        <w:rPr>
          <w:rFonts w:ascii="Arial" w:hAnsi="Arial" w:cs="Arial"/>
          <w:i/>
          <w:iCs/>
          <w:color w:val="000000" w:themeColor="text1"/>
        </w:rPr>
      </w:pPr>
      <w:r w:rsidRPr="000732F0">
        <w:rPr>
          <w:rFonts w:ascii="Arial" w:hAnsi="Arial" w:cs="Arial"/>
          <w:i/>
          <w:iCs/>
          <w:color w:val="000000" w:themeColor="text1"/>
        </w:rPr>
        <w:t>An AIS provider shall ensure that procedures are in place to assess and mitigate safety risks to aviation arising from data and information errors.</w:t>
      </w:r>
    </w:p>
    <w:p w14:paraId="5899700F" w14:textId="77777777" w:rsidR="00C07BA7" w:rsidRPr="000732F0" w:rsidRDefault="00C07BA7" w:rsidP="00CD068D">
      <w:pPr>
        <w:pStyle w:val="ListParagraph"/>
        <w:rPr>
          <w:rFonts w:ascii="Arial" w:hAnsi="Arial" w:cs="Arial"/>
          <w:i/>
          <w:iCs/>
          <w:color w:val="000000" w:themeColor="text1"/>
        </w:rPr>
      </w:pPr>
    </w:p>
    <w:p w14:paraId="5417ADD6" w14:textId="39406D77" w:rsidR="005B2A15" w:rsidRPr="000732F0" w:rsidRDefault="00EF0CBD" w:rsidP="00CD068D">
      <w:pPr>
        <w:pStyle w:val="ListParagraph"/>
        <w:numPr>
          <w:ilvl w:val="2"/>
          <w:numId w:val="12"/>
        </w:numPr>
        <w:rPr>
          <w:rFonts w:ascii="Arial" w:hAnsi="Arial" w:cs="Arial"/>
          <w:i/>
          <w:iCs/>
          <w:color w:val="000000" w:themeColor="text1"/>
        </w:rPr>
      </w:pPr>
      <w:r w:rsidRPr="000732F0">
        <w:rPr>
          <w:rFonts w:ascii="Arial" w:hAnsi="Arial" w:cs="Arial"/>
          <w:i/>
          <w:iCs/>
          <w:color w:val="000000" w:themeColor="text1"/>
        </w:rPr>
        <w:t>An AIS provider shall clearly indicate that aeronautical data and aeronautical information provided for and on behalf of a Member State are provided under the authority of that Member State, irrespective of the format in which it is provided.</w:t>
      </w:r>
      <w:r w:rsidRPr="000732F0" w:rsidDel="00496D30">
        <w:rPr>
          <w:rFonts w:ascii="Arial" w:hAnsi="Arial" w:cs="Arial"/>
          <w:i/>
          <w:iCs/>
          <w:color w:val="000000" w:themeColor="text1"/>
        </w:rPr>
        <w:t xml:space="preserve"> </w:t>
      </w:r>
    </w:p>
    <w:p w14:paraId="7B2CF7AB" w14:textId="77777777" w:rsidR="00440520" w:rsidRPr="000732F0" w:rsidRDefault="00440520" w:rsidP="00CD068D">
      <w:pPr>
        <w:rPr>
          <w:rFonts w:ascii="Arial" w:hAnsi="Arial" w:cs="Arial"/>
          <w:i/>
          <w:iCs/>
          <w:color w:val="000000" w:themeColor="text1"/>
        </w:rPr>
      </w:pPr>
    </w:p>
    <w:p w14:paraId="6EC7DC3F" w14:textId="2810F042" w:rsidR="00927A34" w:rsidRPr="000732F0" w:rsidRDefault="00927A34" w:rsidP="00927A34">
      <w:pPr>
        <w:pStyle w:val="ListParagraph"/>
        <w:numPr>
          <w:ilvl w:val="2"/>
          <w:numId w:val="12"/>
        </w:numPr>
        <w:rPr>
          <w:rFonts w:ascii="Arial" w:hAnsi="Arial" w:cs="Arial"/>
          <w:i/>
          <w:iCs/>
          <w:color w:val="000000" w:themeColor="text1"/>
          <w:lang w:val="fr-FR"/>
        </w:rPr>
      </w:pPr>
      <w:r w:rsidRPr="000732F0">
        <w:rPr>
          <w:rFonts w:ascii="Arial" w:hAnsi="Arial" w:cs="Arial"/>
          <w:i/>
          <w:iCs/>
          <w:color w:val="000000" w:themeColor="text1"/>
        </w:rPr>
        <w:t>Regulation</w:t>
      </w:r>
      <w:r w:rsidRPr="000732F0">
        <w:rPr>
          <w:rFonts w:ascii="Arial" w:hAnsi="Arial" w:cs="Arial"/>
          <w:i/>
          <w:iCs/>
          <w:color w:val="000000" w:themeColor="text1"/>
          <w:lang w:val="fr-FR"/>
        </w:rPr>
        <w:t xml:space="preserve"> (EU) 2017/373, ANNEX VI — </w:t>
      </w:r>
      <w:proofErr w:type="spellStart"/>
      <w:r w:rsidRPr="000732F0">
        <w:rPr>
          <w:rFonts w:ascii="Arial" w:hAnsi="Arial" w:cs="Arial"/>
          <w:i/>
          <w:iCs/>
          <w:color w:val="000000" w:themeColor="text1"/>
          <w:lang w:val="fr-FR"/>
        </w:rPr>
        <w:t>Part-AIS</w:t>
      </w:r>
      <w:proofErr w:type="spellEnd"/>
      <w:r w:rsidRPr="000732F0">
        <w:rPr>
          <w:rFonts w:ascii="Arial" w:hAnsi="Arial" w:cs="Arial"/>
          <w:i/>
          <w:iCs/>
          <w:color w:val="000000" w:themeColor="text1"/>
          <w:lang w:val="fr-FR"/>
        </w:rPr>
        <w:t>, AIS.OR.200</w:t>
      </w:r>
    </w:p>
    <w:p w14:paraId="640527A7" w14:textId="77777777" w:rsidR="00F93852" w:rsidRPr="000732F0" w:rsidRDefault="00F93852" w:rsidP="00F93852">
      <w:pPr>
        <w:pStyle w:val="ListParagraph"/>
        <w:ind w:left="1224"/>
        <w:rPr>
          <w:rFonts w:ascii="Arial" w:hAnsi="Arial" w:cs="Arial"/>
          <w:i/>
          <w:iCs/>
          <w:color w:val="000000" w:themeColor="text1"/>
        </w:rPr>
      </w:pPr>
      <w:r w:rsidRPr="000732F0">
        <w:rPr>
          <w:rFonts w:ascii="Arial" w:hAnsi="Arial" w:cs="Arial"/>
          <w:i/>
          <w:iCs/>
          <w:color w:val="000000" w:themeColor="text1"/>
        </w:rPr>
        <w:lastRenderedPageBreak/>
        <w:t>An AIS provider shall ensure that:</w:t>
      </w:r>
    </w:p>
    <w:p w14:paraId="34CF1CD1" w14:textId="77777777" w:rsidR="00F93852" w:rsidRPr="000732F0" w:rsidRDefault="00F93852" w:rsidP="00CD068D">
      <w:pPr>
        <w:pStyle w:val="ListParagraph"/>
        <w:ind w:left="1440"/>
        <w:rPr>
          <w:rFonts w:ascii="Arial" w:hAnsi="Arial" w:cs="Arial"/>
          <w:i/>
          <w:iCs/>
          <w:color w:val="000000" w:themeColor="text1"/>
        </w:rPr>
      </w:pPr>
      <w:r w:rsidRPr="000732F0">
        <w:rPr>
          <w:rFonts w:ascii="Arial" w:hAnsi="Arial" w:cs="Arial"/>
          <w:i/>
          <w:iCs/>
          <w:color w:val="000000" w:themeColor="text1"/>
        </w:rPr>
        <w:t>(a) aeronautical data and aeronautical information are provided in accordance with the specifications laid down in the aeronautical data catalogue, specified in Appendix 1 to Annex III (Part-ATM/ANS.OR</w:t>
      </w:r>
      <w:proofErr w:type="gramStart"/>
      <w:r w:rsidRPr="000732F0">
        <w:rPr>
          <w:rFonts w:ascii="Arial" w:hAnsi="Arial" w:cs="Arial"/>
          <w:i/>
          <w:iCs/>
          <w:color w:val="000000" w:themeColor="text1"/>
        </w:rPr>
        <w:t>);</w:t>
      </w:r>
      <w:proofErr w:type="gramEnd"/>
    </w:p>
    <w:p w14:paraId="08914E07" w14:textId="77777777" w:rsidR="00F93852" w:rsidRPr="000732F0" w:rsidRDefault="00F93852" w:rsidP="00CD068D">
      <w:pPr>
        <w:pStyle w:val="ListParagraph"/>
        <w:ind w:left="1440"/>
        <w:rPr>
          <w:rFonts w:ascii="Arial" w:hAnsi="Arial" w:cs="Arial"/>
          <w:i/>
          <w:iCs/>
          <w:color w:val="000000" w:themeColor="text1"/>
        </w:rPr>
      </w:pPr>
      <w:r w:rsidRPr="000732F0">
        <w:rPr>
          <w:rFonts w:ascii="Arial" w:hAnsi="Arial" w:cs="Arial"/>
          <w:i/>
          <w:iCs/>
          <w:color w:val="000000" w:themeColor="text1"/>
        </w:rPr>
        <w:t>(b) data quality is maintained; and</w:t>
      </w:r>
    </w:p>
    <w:p w14:paraId="4D36168F" w14:textId="496B1CB0" w:rsidR="00440520" w:rsidRPr="000732F0" w:rsidRDefault="00F93852" w:rsidP="00F93852">
      <w:pPr>
        <w:pStyle w:val="ListParagraph"/>
        <w:ind w:left="1440"/>
        <w:rPr>
          <w:rFonts w:ascii="Arial" w:hAnsi="Arial" w:cs="Arial"/>
          <w:i/>
          <w:iCs/>
          <w:color w:val="000000" w:themeColor="text1"/>
        </w:rPr>
      </w:pPr>
      <w:r w:rsidRPr="000732F0">
        <w:rPr>
          <w:rFonts w:ascii="Arial" w:hAnsi="Arial" w:cs="Arial"/>
          <w:i/>
          <w:iCs/>
          <w:color w:val="000000" w:themeColor="text1"/>
        </w:rPr>
        <w:t>(c) automation is applied to enable the processing and exchange of digital aeronautical data</w:t>
      </w:r>
    </w:p>
    <w:p w14:paraId="590341AC" w14:textId="77777777" w:rsidR="001D28EF" w:rsidRPr="000732F0" w:rsidRDefault="001D28EF" w:rsidP="00CD068D">
      <w:pPr>
        <w:pStyle w:val="ListParagraph"/>
        <w:ind w:left="1440"/>
        <w:rPr>
          <w:rFonts w:ascii="Arial" w:hAnsi="Arial" w:cs="Arial"/>
          <w:i/>
          <w:iCs/>
          <w:color w:val="000000" w:themeColor="text1"/>
        </w:rPr>
      </w:pPr>
    </w:p>
    <w:p w14:paraId="6B3F0096" w14:textId="32FE3D42" w:rsidR="001D28EF" w:rsidRPr="000732F0" w:rsidRDefault="001D28EF" w:rsidP="001D28EF">
      <w:pPr>
        <w:pStyle w:val="ListParagraph"/>
        <w:numPr>
          <w:ilvl w:val="2"/>
          <w:numId w:val="12"/>
        </w:numPr>
        <w:rPr>
          <w:rFonts w:ascii="Arial" w:hAnsi="Arial" w:cs="Arial"/>
          <w:i/>
          <w:iCs/>
          <w:color w:val="000000" w:themeColor="text1"/>
          <w:lang w:val="fr-FR"/>
        </w:rPr>
      </w:pPr>
      <w:r w:rsidRPr="000732F0">
        <w:rPr>
          <w:rFonts w:ascii="Arial" w:hAnsi="Arial" w:cs="Arial"/>
          <w:i/>
          <w:iCs/>
          <w:color w:val="000000" w:themeColor="text1"/>
          <w:lang w:val="fr-FR"/>
        </w:rPr>
        <w:t xml:space="preserve">Regulation (EU) 2017/373, ANNEX VI — </w:t>
      </w:r>
      <w:proofErr w:type="spellStart"/>
      <w:r w:rsidRPr="000732F0">
        <w:rPr>
          <w:rFonts w:ascii="Arial" w:hAnsi="Arial" w:cs="Arial"/>
          <w:i/>
          <w:iCs/>
          <w:color w:val="000000" w:themeColor="text1"/>
          <w:lang w:val="fr-FR"/>
        </w:rPr>
        <w:t>Part-AIS</w:t>
      </w:r>
      <w:proofErr w:type="spellEnd"/>
      <w:r w:rsidRPr="000732F0">
        <w:rPr>
          <w:rFonts w:ascii="Arial" w:hAnsi="Arial" w:cs="Arial"/>
          <w:i/>
          <w:iCs/>
          <w:color w:val="000000" w:themeColor="text1"/>
          <w:lang w:val="fr-FR"/>
        </w:rPr>
        <w:t>, AIS.OR.2</w:t>
      </w:r>
      <w:r w:rsidR="005F6488" w:rsidRPr="000732F0">
        <w:rPr>
          <w:rFonts w:ascii="Arial" w:hAnsi="Arial" w:cs="Arial"/>
          <w:i/>
          <w:iCs/>
          <w:color w:val="000000" w:themeColor="text1"/>
          <w:lang w:val="fr-FR"/>
        </w:rPr>
        <w:t>2</w:t>
      </w:r>
      <w:r w:rsidRPr="000732F0">
        <w:rPr>
          <w:rFonts w:ascii="Arial" w:hAnsi="Arial" w:cs="Arial"/>
          <w:i/>
          <w:iCs/>
          <w:color w:val="000000" w:themeColor="text1"/>
          <w:lang w:val="fr-FR"/>
        </w:rPr>
        <w:t>0</w:t>
      </w:r>
    </w:p>
    <w:p w14:paraId="0D5CCDC4" w14:textId="4514DB2E" w:rsidR="009233C4" w:rsidRPr="000732F0" w:rsidRDefault="001D28EF" w:rsidP="00C44EFB">
      <w:pPr>
        <w:ind w:left="1214"/>
        <w:rPr>
          <w:rFonts w:ascii="Arial" w:hAnsi="Arial" w:cs="Arial"/>
          <w:i/>
          <w:iCs/>
          <w:color w:val="000000" w:themeColor="text1"/>
        </w:rPr>
      </w:pPr>
      <w:r w:rsidRPr="000732F0">
        <w:rPr>
          <w:rFonts w:ascii="Arial" w:hAnsi="Arial" w:cs="Arial"/>
          <w:i/>
          <w:iCs/>
          <w:color w:val="000000" w:themeColor="text1"/>
        </w:rPr>
        <w:t>An AIS provider shall ensure that verification and validation techniques are employed so that the aeronautical data meets the associated data quality requirements (DQRs) specified in point AIS.TR.200.</w:t>
      </w:r>
      <w:r w:rsidRPr="000732F0" w:rsidDel="00496D30">
        <w:rPr>
          <w:rFonts w:ascii="Arial" w:hAnsi="Arial" w:cs="Arial"/>
          <w:i/>
          <w:iCs/>
          <w:color w:val="000000" w:themeColor="text1"/>
        </w:rPr>
        <w:t xml:space="preserve"> </w:t>
      </w:r>
    </w:p>
    <w:p w14:paraId="47273DE1" w14:textId="77777777" w:rsidR="009233C4" w:rsidRPr="000732F0" w:rsidRDefault="009233C4" w:rsidP="00CD068D">
      <w:pPr>
        <w:ind w:left="1214"/>
        <w:rPr>
          <w:rFonts w:ascii="Arial" w:hAnsi="Arial" w:cs="Arial"/>
          <w:i/>
          <w:iCs/>
          <w:color w:val="000000" w:themeColor="text1"/>
        </w:rPr>
      </w:pPr>
    </w:p>
    <w:p w14:paraId="267398ED" w14:textId="77777777" w:rsidR="009233C4" w:rsidRPr="000732F0" w:rsidRDefault="009233C4" w:rsidP="00C44EFB">
      <w:pPr>
        <w:ind w:left="1214"/>
        <w:rPr>
          <w:rFonts w:ascii="Arial" w:hAnsi="Arial" w:cs="Arial"/>
          <w:i/>
          <w:iCs/>
          <w:color w:val="000000" w:themeColor="text1"/>
        </w:rPr>
      </w:pPr>
    </w:p>
    <w:p w14:paraId="5C51504B" w14:textId="3CF81AE2" w:rsidR="009233C4" w:rsidRPr="000732F0" w:rsidRDefault="009233C4" w:rsidP="009233C4">
      <w:pPr>
        <w:pStyle w:val="ListParagraph"/>
        <w:numPr>
          <w:ilvl w:val="2"/>
          <w:numId w:val="12"/>
        </w:numPr>
        <w:rPr>
          <w:rFonts w:ascii="Arial" w:hAnsi="Arial" w:cs="Arial"/>
          <w:i/>
          <w:iCs/>
          <w:color w:val="000000" w:themeColor="text1"/>
          <w:lang w:val="fr-FR"/>
        </w:rPr>
      </w:pPr>
      <w:r w:rsidRPr="000732F0">
        <w:rPr>
          <w:rFonts w:ascii="Arial" w:hAnsi="Arial" w:cs="Arial"/>
          <w:i/>
          <w:iCs/>
          <w:color w:val="000000" w:themeColor="text1"/>
          <w:lang w:val="fr-FR"/>
        </w:rPr>
        <w:t xml:space="preserve">Regulation (EU) 2017/373, ANNEX VI — </w:t>
      </w:r>
      <w:proofErr w:type="spellStart"/>
      <w:r w:rsidRPr="000732F0">
        <w:rPr>
          <w:rFonts w:ascii="Arial" w:hAnsi="Arial" w:cs="Arial"/>
          <w:i/>
          <w:iCs/>
          <w:color w:val="000000" w:themeColor="text1"/>
          <w:lang w:val="fr-FR"/>
        </w:rPr>
        <w:t>Part-AIS</w:t>
      </w:r>
      <w:proofErr w:type="spellEnd"/>
      <w:r w:rsidRPr="000732F0">
        <w:rPr>
          <w:rFonts w:ascii="Arial" w:hAnsi="Arial" w:cs="Arial"/>
          <w:i/>
          <w:iCs/>
          <w:color w:val="000000" w:themeColor="text1"/>
          <w:lang w:val="fr-FR"/>
        </w:rPr>
        <w:t>, AIS.OR.</w:t>
      </w:r>
      <w:r w:rsidR="001E43F3" w:rsidRPr="000732F0">
        <w:rPr>
          <w:rFonts w:ascii="Arial" w:hAnsi="Arial" w:cs="Arial"/>
          <w:i/>
          <w:iCs/>
          <w:color w:val="000000" w:themeColor="text1"/>
          <w:lang w:val="fr-FR"/>
        </w:rPr>
        <w:t>305</w:t>
      </w:r>
    </w:p>
    <w:p w14:paraId="4DC4783B" w14:textId="0410036E" w:rsidR="001E43F3" w:rsidRPr="000732F0" w:rsidRDefault="001E43F3" w:rsidP="001E43F3">
      <w:pPr>
        <w:pStyle w:val="ListParagraph"/>
        <w:ind w:left="1224"/>
        <w:rPr>
          <w:rFonts w:ascii="Arial" w:hAnsi="Arial" w:cs="Arial"/>
          <w:i/>
          <w:iCs/>
          <w:color w:val="000000" w:themeColor="text1"/>
        </w:rPr>
      </w:pPr>
      <w:r w:rsidRPr="000732F0">
        <w:rPr>
          <w:rFonts w:ascii="Arial" w:hAnsi="Arial" w:cs="Arial"/>
          <w:i/>
          <w:iCs/>
          <w:color w:val="000000" w:themeColor="text1"/>
        </w:rPr>
        <w:t>An AIS provider shall issue an AIP.</w:t>
      </w:r>
    </w:p>
    <w:p w14:paraId="570CF7EC" w14:textId="2BD41D65" w:rsidR="003D1125" w:rsidRPr="000732F0" w:rsidRDefault="00C90739" w:rsidP="002C66A8">
      <w:pPr>
        <w:pStyle w:val="Header"/>
        <w:numPr>
          <w:ilvl w:val="1"/>
          <w:numId w:val="12"/>
        </w:numPr>
        <w:tabs>
          <w:tab w:val="clear" w:pos="4153"/>
          <w:tab w:val="clear" w:pos="8306"/>
        </w:tabs>
        <w:spacing w:before="240" w:after="60"/>
        <w:jc w:val="both"/>
        <w:outlineLvl w:val="1"/>
        <w:rPr>
          <w:rFonts w:ascii="Arial" w:hAnsi="Arial" w:cs="Arial"/>
          <w:b/>
          <w:sz w:val="20"/>
        </w:rPr>
      </w:pPr>
      <w:bookmarkStart w:id="16" w:name="_Toc160633062"/>
      <w:r w:rsidRPr="000732F0">
        <w:rPr>
          <w:rFonts w:ascii="Arial" w:hAnsi="Arial" w:cs="Arial"/>
          <w:b/>
          <w:sz w:val="20"/>
        </w:rPr>
        <w:t xml:space="preserve">AIS </w:t>
      </w:r>
      <w:r w:rsidR="00DD31F3" w:rsidRPr="000732F0">
        <w:rPr>
          <w:rFonts w:ascii="Arial" w:hAnsi="Arial" w:cs="Arial"/>
          <w:b/>
          <w:sz w:val="20"/>
        </w:rPr>
        <w:t xml:space="preserve">Management </w:t>
      </w:r>
      <w:r w:rsidR="002C66A8" w:rsidRPr="000732F0">
        <w:rPr>
          <w:rFonts w:ascii="Arial" w:hAnsi="Arial" w:cs="Arial"/>
          <w:b/>
          <w:sz w:val="20"/>
        </w:rPr>
        <w:t>S</w:t>
      </w:r>
      <w:r w:rsidR="00DD31F3" w:rsidRPr="000732F0">
        <w:rPr>
          <w:rFonts w:ascii="Arial" w:hAnsi="Arial" w:cs="Arial"/>
          <w:b/>
          <w:sz w:val="20"/>
        </w:rPr>
        <w:t xml:space="preserve">ystem </w:t>
      </w:r>
      <w:r w:rsidR="002C66A8" w:rsidRPr="000732F0">
        <w:rPr>
          <w:rFonts w:ascii="Arial" w:hAnsi="Arial" w:cs="Arial"/>
          <w:b/>
          <w:sz w:val="20"/>
        </w:rPr>
        <w:t>R</w:t>
      </w:r>
      <w:r w:rsidR="00DD31F3" w:rsidRPr="000732F0">
        <w:rPr>
          <w:rFonts w:ascii="Arial" w:hAnsi="Arial" w:cs="Arial"/>
          <w:b/>
          <w:sz w:val="20"/>
        </w:rPr>
        <w:t>equirements</w:t>
      </w:r>
      <w:bookmarkEnd w:id="16"/>
      <w:r w:rsidR="00DD31F3" w:rsidRPr="000732F0">
        <w:rPr>
          <w:rFonts w:ascii="Arial" w:hAnsi="Arial" w:cs="Arial"/>
          <w:b/>
          <w:sz w:val="20"/>
        </w:rPr>
        <w:t xml:space="preserve"> </w:t>
      </w:r>
    </w:p>
    <w:p w14:paraId="278FFCD7" w14:textId="29C3312E" w:rsidR="00EC3291" w:rsidRPr="000732F0" w:rsidRDefault="00F80A67" w:rsidP="00391153">
      <w:pPr>
        <w:pStyle w:val="Header"/>
        <w:numPr>
          <w:ilvl w:val="2"/>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t xml:space="preserve">Management system requirements </w:t>
      </w:r>
      <w:r w:rsidR="00EC3291" w:rsidRPr="000732F0">
        <w:rPr>
          <w:rFonts w:ascii="Arial" w:hAnsi="Arial" w:cs="Arial"/>
          <w:color w:val="000000"/>
          <w:sz w:val="20"/>
        </w:rPr>
        <w:t xml:space="preserve">shall be implemented and maintained encompassing all functions of an AIS, </w:t>
      </w:r>
      <w:proofErr w:type="gramStart"/>
      <w:r w:rsidR="00EC3291" w:rsidRPr="000732F0">
        <w:rPr>
          <w:rFonts w:ascii="Arial" w:hAnsi="Arial" w:cs="Arial"/>
          <w:color w:val="000000"/>
          <w:sz w:val="20"/>
        </w:rPr>
        <w:t>The</w:t>
      </w:r>
      <w:proofErr w:type="gramEnd"/>
      <w:r w:rsidR="00EC3291" w:rsidRPr="000732F0">
        <w:rPr>
          <w:rFonts w:ascii="Arial" w:hAnsi="Arial" w:cs="Arial"/>
          <w:color w:val="000000"/>
          <w:sz w:val="20"/>
        </w:rPr>
        <w:t xml:space="preserve"> execution of management </w:t>
      </w:r>
      <w:r w:rsidR="00EC3291" w:rsidRPr="000732F0">
        <w:rPr>
          <w:rFonts w:ascii="Arial" w:hAnsi="Arial" w:cs="Arial"/>
          <w:color w:val="000000" w:themeColor="text1"/>
          <w:sz w:val="20"/>
        </w:rPr>
        <w:t>systems shall be made demonstrable for each function stage</w:t>
      </w:r>
      <w:r w:rsidR="008052D9" w:rsidRPr="000732F0">
        <w:rPr>
          <w:rFonts w:ascii="Arial" w:hAnsi="Arial" w:cs="Arial"/>
          <w:color w:val="000000" w:themeColor="text1"/>
          <w:sz w:val="20"/>
        </w:rPr>
        <w:t xml:space="preserve"> as </w:t>
      </w:r>
      <w:r w:rsidR="00802673" w:rsidRPr="000732F0">
        <w:rPr>
          <w:rFonts w:ascii="Arial" w:hAnsi="Arial" w:cs="Arial"/>
          <w:color w:val="000000" w:themeColor="text1"/>
          <w:sz w:val="20"/>
        </w:rPr>
        <w:t>required by</w:t>
      </w:r>
      <w:r w:rsidR="00B21BB5" w:rsidRPr="000732F0">
        <w:rPr>
          <w:rFonts w:ascii="Arial" w:hAnsi="Arial" w:cs="Arial"/>
          <w:color w:val="000000" w:themeColor="text1"/>
          <w:sz w:val="20"/>
        </w:rPr>
        <w:t xml:space="preserve"> and</w:t>
      </w:r>
      <w:r w:rsidR="00C31EF1" w:rsidRPr="000732F0">
        <w:rPr>
          <w:rFonts w:ascii="Arial" w:hAnsi="Arial" w:cs="Arial"/>
          <w:color w:val="000000" w:themeColor="text1"/>
          <w:sz w:val="20"/>
        </w:rPr>
        <w:t xml:space="preserve"> Commission</w:t>
      </w:r>
      <w:r w:rsidR="00B21BB5" w:rsidRPr="000732F0">
        <w:rPr>
          <w:rFonts w:ascii="Arial" w:hAnsi="Arial" w:cs="Arial"/>
          <w:color w:val="000000" w:themeColor="text1"/>
          <w:sz w:val="20"/>
        </w:rPr>
        <w:t xml:space="preserve"> Regulation (EU) 2017/373</w:t>
      </w:r>
      <w:r w:rsidR="00EC3291" w:rsidRPr="000732F0">
        <w:rPr>
          <w:rFonts w:ascii="Arial" w:hAnsi="Arial" w:cs="Arial"/>
          <w:color w:val="000000" w:themeColor="text1"/>
          <w:sz w:val="20"/>
        </w:rPr>
        <w:t>.</w:t>
      </w:r>
    </w:p>
    <w:p w14:paraId="59E3915B" w14:textId="51A04C89" w:rsidR="003D1125" w:rsidRPr="000732F0" w:rsidRDefault="00D55F89" w:rsidP="00391153">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t>T</w:t>
      </w:r>
      <w:r w:rsidR="00CB66EF" w:rsidRPr="000732F0">
        <w:rPr>
          <w:rFonts w:ascii="Arial" w:hAnsi="Arial" w:cs="Arial"/>
          <w:sz w:val="20"/>
        </w:rPr>
        <w:t xml:space="preserve">he AIS Management System </w:t>
      </w:r>
      <w:r w:rsidR="0001490D" w:rsidRPr="000732F0">
        <w:rPr>
          <w:rFonts w:ascii="Arial" w:hAnsi="Arial" w:cs="Arial"/>
          <w:sz w:val="20"/>
        </w:rPr>
        <w:t>should enable the AIS provider to</w:t>
      </w:r>
    </w:p>
    <w:p w14:paraId="0A4C3451" w14:textId="77777777" w:rsidR="003D1125" w:rsidRPr="000732F0" w:rsidRDefault="003D1125" w:rsidP="001C0044">
      <w:pPr>
        <w:pStyle w:val="Header"/>
        <w:numPr>
          <w:ilvl w:val="3"/>
          <w:numId w:val="12"/>
        </w:numPr>
        <w:tabs>
          <w:tab w:val="clear" w:pos="4153"/>
          <w:tab w:val="clear" w:pos="8306"/>
        </w:tabs>
        <w:spacing w:before="240" w:after="60"/>
        <w:ind w:left="2127" w:hanging="993"/>
        <w:jc w:val="both"/>
        <w:rPr>
          <w:rFonts w:ascii="Arial" w:hAnsi="Arial" w:cs="Arial"/>
          <w:sz w:val="20"/>
        </w:rPr>
      </w:pPr>
      <w:r w:rsidRPr="000732F0">
        <w:rPr>
          <w:rFonts w:ascii="Arial" w:hAnsi="Arial" w:cs="Arial"/>
          <w:sz w:val="20"/>
        </w:rPr>
        <w:t>demonstrate its ability to consistently provide products that meet customer and applicable regulatory requirements; and</w:t>
      </w:r>
    </w:p>
    <w:p w14:paraId="287FBC41" w14:textId="77777777" w:rsidR="003D1125" w:rsidRPr="000732F0" w:rsidRDefault="00CF2AD7" w:rsidP="001C0044">
      <w:pPr>
        <w:pStyle w:val="Header"/>
        <w:numPr>
          <w:ilvl w:val="3"/>
          <w:numId w:val="12"/>
        </w:numPr>
        <w:tabs>
          <w:tab w:val="clear" w:pos="4153"/>
          <w:tab w:val="clear" w:pos="8306"/>
        </w:tabs>
        <w:spacing w:before="240" w:after="60"/>
        <w:ind w:left="2127" w:hanging="993"/>
        <w:jc w:val="both"/>
        <w:rPr>
          <w:rFonts w:ascii="Arial" w:hAnsi="Arial" w:cs="Arial"/>
          <w:sz w:val="20"/>
        </w:rPr>
      </w:pPr>
      <w:r w:rsidRPr="000732F0">
        <w:rPr>
          <w:rFonts w:ascii="Arial" w:hAnsi="Arial" w:cs="Arial"/>
          <w:sz w:val="20"/>
        </w:rPr>
        <w:t>a</w:t>
      </w:r>
      <w:r w:rsidR="003D1125" w:rsidRPr="000732F0">
        <w:rPr>
          <w:rFonts w:ascii="Arial" w:hAnsi="Arial" w:cs="Arial"/>
          <w:sz w:val="20"/>
        </w:rPr>
        <w:t>ddress customer satisfaction through the effective application of the system, including processes for continual improvement and the prevention of non-conformity.</w:t>
      </w:r>
    </w:p>
    <w:p w14:paraId="4765BF43" w14:textId="7780A9CC" w:rsidR="00CF2AD7" w:rsidRPr="000732F0" w:rsidRDefault="0013451A" w:rsidP="00CD068D">
      <w:pPr>
        <w:pStyle w:val="Header"/>
        <w:numPr>
          <w:ilvl w:val="3"/>
          <w:numId w:val="12"/>
        </w:numPr>
        <w:tabs>
          <w:tab w:val="clear" w:pos="4153"/>
          <w:tab w:val="clear" w:pos="8306"/>
        </w:tabs>
        <w:spacing w:before="240" w:after="60"/>
        <w:ind w:left="2127" w:hanging="993"/>
        <w:jc w:val="both"/>
        <w:rPr>
          <w:rFonts w:ascii="Arial" w:hAnsi="Arial" w:cs="Arial"/>
          <w:color w:val="000000"/>
          <w:sz w:val="20"/>
        </w:rPr>
      </w:pPr>
      <w:r w:rsidRPr="000732F0">
        <w:rPr>
          <w:rFonts w:ascii="Arial" w:hAnsi="Arial" w:cs="Arial"/>
          <w:color w:val="000000"/>
          <w:sz w:val="20"/>
        </w:rPr>
        <w:t xml:space="preserve">Have in place </w:t>
      </w:r>
      <w:r w:rsidR="00CF2AD7" w:rsidRPr="000732F0">
        <w:rPr>
          <w:rFonts w:ascii="Arial" w:hAnsi="Arial" w:cs="Arial"/>
          <w:color w:val="000000"/>
          <w:sz w:val="20"/>
        </w:rPr>
        <w:t xml:space="preserve">the necessary policies, </w:t>
      </w:r>
      <w:r w:rsidR="00A6238B" w:rsidRPr="000732F0">
        <w:rPr>
          <w:rFonts w:ascii="Arial" w:hAnsi="Arial" w:cs="Arial"/>
          <w:color w:val="000000"/>
          <w:sz w:val="20"/>
        </w:rPr>
        <w:t>processes,</w:t>
      </w:r>
      <w:r w:rsidR="00CF2AD7" w:rsidRPr="000732F0">
        <w:rPr>
          <w:rFonts w:ascii="Arial" w:hAnsi="Arial" w:cs="Arial"/>
          <w:color w:val="000000"/>
          <w:sz w:val="20"/>
        </w:rPr>
        <w:t xml:space="preserve"> and procedures, including those for the use of metadata, to ensure and verify that aeronautical data is traceable throughout the aeronautical information data chain </w:t>
      </w:r>
      <w:proofErr w:type="gramStart"/>
      <w:r w:rsidR="00CF2AD7" w:rsidRPr="000732F0">
        <w:rPr>
          <w:rFonts w:ascii="Arial" w:hAnsi="Arial" w:cs="Arial"/>
          <w:color w:val="000000"/>
          <w:sz w:val="20"/>
        </w:rPr>
        <w:t>so as to</w:t>
      </w:r>
      <w:proofErr w:type="gramEnd"/>
      <w:r w:rsidR="00CF2AD7" w:rsidRPr="000732F0">
        <w:rPr>
          <w:rFonts w:ascii="Arial" w:hAnsi="Arial" w:cs="Arial"/>
          <w:color w:val="000000"/>
          <w:sz w:val="20"/>
        </w:rPr>
        <w:t xml:space="preserve"> allow any data anomalies or errors detected in use to be identified by root cause, corrected and communicated to affected users.</w:t>
      </w:r>
    </w:p>
    <w:p w14:paraId="291CB78A" w14:textId="1825318A" w:rsidR="00D2782D" w:rsidRPr="000732F0" w:rsidRDefault="00D2782D">
      <w:pPr>
        <w:pStyle w:val="Header"/>
        <w:numPr>
          <w:ilvl w:val="2"/>
          <w:numId w:val="12"/>
        </w:numPr>
        <w:spacing w:before="240" w:after="60"/>
        <w:jc w:val="both"/>
        <w:rPr>
          <w:rFonts w:ascii="Arial" w:hAnsi="Arial" w:cs="Arial"/>
          <w:color w:val="000000"/>
          <w:sz w:val="20"/>
        </w:rPr>
      </w:pPr>
      <w:r w:rsidRPr="000732F0">
        <w:rPr>
          <w:rFonts w:ascii="Arial" w:hAnsi="Arial" w:cs="Arial"/>
          <w:color w:val="000000"/>
          <w:sz w:val="20"/>
        </w:rPr>
        <w:t xml:space="preserve">The quality management system shall ensure that all the data in the AIP has been prepared in conformity with </w:t>
      </w:r>
      <w:r w:rsidR="005A5036" w:rsidRPr="000732F0">
        <w:rPr>
          <w:rFonts w:ascii="Arial" w:hAnsi="Arial" w:cs="Arial"/>
          <w:color w:val="000000" w:themeColor="text1"/>
          <w:sz w:val="20"/>
        </w:rPr>
        <w:t xml:space="preserve">Commission Regulation (EU) 2017/373, </w:t>
      </w:r>
      <w:r w:rsidRPr="000732F0">
        <w:rPr>
          <w:rFonts w:ascii="Arial" w:hAnsi="Arial" w:cs="Arial"/>
          <w:color w:val="000000"/>
          <w:sz w:val="20"/>
        </w:rPr>
        <w:t>Annex 15</w:t>
      </w:r>
      <w:r w:rsidR="00937D5F" w:rsidRPr="000732F0">
        <w:rPr>
          <w:rFonts w:ascii="Arial" w:hAnsi="Arial" w:cs="Arial"/>
          <w:color w:val="000000"/>
          <w:sz w:val="20"/>
        </w:rPr>
        <w:t xml:space="preserve">, </w:t>
      </w:r>
      <w:r w:rsidR="002917B3" w:rsidRPr="000732F0">
        <w:rPr>
          <w:rFonts w:ascii="Arial" w:hAnsi="Arial" w:cs="Arial"/>
          <w:color w:val="000000"/>
          <w:sz w:val="20"/>
        </w:rPr>
        <w:t xml:space="preserve">ICAO Doc 8126 </w:t>
      </w:r>
      <w:r w:rsidR="00BC18C3" w:rsidRPr="000732F0">
        <w:rPr>
          <w:rFonts w:ascii="Arial" w:hAnsi="Arial" w:cs="Arial"/>
          <w:color w:val="000000"/>
          <w:sz w:val="20"/>
        </w:rPr>
        <w:t>‘</w:t>
      </w:r>
      <w:r w:rsidR="002917B3" w:rsidRPr="000732F0">
        <w:rPr>
          <w:rFonts w:ascii="Arial" w:hAnsi="Arial" w:cs="Arial"/>
          <w:color w:val="000000"/>
          <w:sz w:val="20"/>
        </w:rPr>
        <w:t xml:space="preserve">Aeronautical Information </w:t>
      </w:r>
      <w:r w:rsidR="007D6014" w:rsidRPr="000732F0">
        <w:rPr>
          <w:rFonts w:ascii="Arial" w:hAnsi="Arial" w:cs="Arial"/>
          <w:color w:val="000000"/>
          <w:sz w:val="20"/>
        </w:rPr>
        <w:t>Services Manual</w:t>
      </w:r>
      <w:r w:rsidR="00BC18C3" w:rsidRPr="000732F0">
        <w:rPr>
          <w:rFonts w:ascii="Arial" w:hAnsi="Arial" w:cs="Arial"/>
          <w:color w:val="000000"/>
          <w:sz w:val="20"/>
        </w:rPr>
        <w:t xml:space="preserve">’ and ICAO Doc 10066 </w:t>
      </w:r>
      <w:r w:rsidR="003E789B" w:rsidRPr="000732F0">
        <w:rPr>
          <w:rFonts w:ascii="Arial" w:hAnsi="Arial" w:cs="Arial"/>
          <w:color w:val="000000"/>
          <w:sz w:val="20"/>
        </w:rPr>
        <w:t>‘</w:t>
      </w:r>
      <w:r w:rsidR="00BC18C3" w:rsidRPr="000732F0">
        <w:rPr>
          <w:rFonts w:ascii="Arial" w:hAnsi="Arial" w:cs="Arial"/>
          <w:color w:val="000000"/>
          <w:sz w:val="20"/>
        </w:rPr>
        <w:t xml:space="preserve">Aeronautical </w:t>
      </w:r>
      <w:r w:rsidR="003E789B" w:rsidRPr="000732F0">
        <w:rPr>
          <w:rFonts w:ascii="Arial" w:hAnsi="Arial" w:cs="Arial"/>
          <w:color w:val="000000"/>
          <w:sz w:val="20"/>
        </w:rPr>
        <w:t xml:space="preserve">Information </w:t>
      </w:r>
      <w:r w:rsidR="002917B3" w:rsidRPr="000732F0">
        <w:rPr>
          <w:rFonts w:ascii="Arial" w:hAnsi="Arial" w:cs="Arial"/>
          <w:color w:val="000000"/>
          <w:sz w:val="20"/>
        </w:rPr>
        <w:t>Management</w:t>
      </w:r>
      <w:r w:rsidR="003E789B" w:rsidRPr="000732F0">
        <w:rPr>
          <w:rFonts w:ascii="Arial" w:hAnsi="Arial" w:cs="Arial"/>
          <w:color w:val="000000"/>
          <w:sz w:val="20"/>
        </w:rPr>
        <w:t>’</w:t>
      </w:r>
      <w:r w:rsidR="00DB3067" w:rsidRPr="000732F0">
        <w:rPr>
          <w:rFonts w:ascii="Arial" w:hAnsi="Arial" w:cs="Arial"/>
          <w:color w:val="000000"/>
          <w:sz w:val="20"/>
        </w:rPr>
        <w:t>, as appropriate.</w:t>
      </w:r>
    </w:p>
    <w:p w14:paraId="4F62A942" w14:textId="77777777" w:rsidR="00573EC5" w:rsidRPr="000732F0" w:rsidRDefault="00573EC5" w:rsidP="002C66A8">
      <w:pPr>
        <w:pStyle w:val="Header"/>
        <w:numPr>
          <w:ilvl w:val="1"/>
          <w:numId w:val="12"/>
        </w:numPr>
        <w:spacing w:before="240" w:after="60"/>
        <w:jc w:val="both"/>
        <w:outlineLvl w:val="1"/>
        <w:rPr>
          <w:rFonts w:ascii="Arial" w:hAnsi="Arial" w:cs="Arial"/>
          <w:b/>
          <w:bCs/>
          <w:color w:val="000000"/>
          <w:sz w:val="20"/>
        </w:rPr>
      </w:pPr>
      <w:bookmarkStart w:id="17" w:name="_Toc160633063"/>
      <w:r w:rsidRPr="000732F0">
        <w:rPr>
          <w:rFonts w:ascii="Arial" w:hAnsi="Arial" w:cs="Arial"/>
          <w:b/>
          <w:bCs/>
          <w:color w:val="000000"/>
          <w:sz w:val="20"/>
        </w:rPr>
        <w:t>Formal Arrangements</w:t>
      </w:r>
      <w:bookmarkEnd w:id="17"/>
    </w:p>
    <w:p w14:paraId="5AD2F3B4" w14:textId="5531E331" w:rsidR="004C705E" w:rsidRPr="000732F0" w:rsidRDefault="005B46AF" w:rsidP="00324180">
      <w:pPr>
        <w:pStyle w:val="Header"/>
        <w:numPr>
          <w:ilvl w:val="2"/>
          <w:numId w:val="12"/>
        </w:numPr>
        <w:spacing w:before="240" w:after="60"/>
        <w:jc w:val="both"/>
        <w:rPr>
          <w:rFonts w:ascii="Arial" w:hAnsi="Arial" w:cs="Arial"/>
          <w:color w:val="000000"/>
          <w:sz w:val="20"/>
        </w:rPr>
      </w:pPr>
      <w:r w:rsidRPr="000732F0">
        <w:rPr>
          <w:rFonts w:ascii="Arial" w:hAnsi="Arial" w:cs="Arial"/>
          <w:color w:val="000000"/>
          <w:sz w:val="20"/>
        </w:rPr>
        <w:t xml:space="preserve">The </w:t>
      </w:r>
      <w:r w:rsidR="00324180" w:rsidRPr="000732F0">
        <w:rPr>
          <w:rFonts w:ascii="Arial" w:hAnsi="Arial" w:cs="Arial"/>
          <w:color w:val="000000"/>
          <w:sz w:val="20"/>
        </w:rPr>
        <w:t xml:space="preserve">AIS </w:t>
      </w:r>
      <w:r w:rsidRPr="000732F0">
        <w:rPr>
          <w:rFonts w:ascii="Arial" w:hAnsi="Arial" w:cs="Arial"/>
          <w:color w:val="000000"/>
          <w:sz w:val="20"/>
        </w:rPr>
        <w:t xml:space="preserve">service provider </w:t>
      </w:r>
      <w:r w:rsidR="00324180" w:rsidRPr="000732F0">
        <w:rPr>
          <w:rFonts w:ascii="Arial" w:hAnsi="Arial" w:cs="Arial"/>
          <w:color w:val="000000"/>
          <w:sz w:val="20"/>
        </w:rPr>
        <w:t>receive</w:t>
      </w:r>
      <w:r w:rsidRPr="000732F0">
        <w:rPr>
          <w:rFonts w:ascii="Arial" w:hAnsi="Arial" w:cs="Arial"/>
          <w:color w:val="000000"/>
          <w:sz w:val="20"/>
        </w:rPr>
        <w:t>s</w:t>
      </w:r>
      <w:r w:rsidR="00324180" w:rsidRPr="000732F0">
        <w:rPr>
          <w:rFonts w:ascii="Arial" w:hAnsi="Arial" w:cs="Arial"/>
          <w:color w:val="000000"/>
          <w:sz w:val="20"/>
        </w:rPr>
        <w:t xml:space="preserve"> aeronautical data and information for publication in the AIP</w:t>
      </w:r>
      <w:r w:rsidR="00234396" w:rsidRPr="000732F0">
        <w:rPr>
          <w:rFonts w:ascii="Arial" w:hAnsi="Arial" w:cs="Arial"/>
          <w:color w:val="000000"/>
          <w:sz w:val="20"/>
        </w:rPr>
        <w:t xml:space="preserve"> (including NOTAM)</w:t>
      </w:r>
      <w:r w:rsidR="00324180" w:rsidRPr="000732F0">
        <w:rPr>
          <w:rFonts w:ascii="Arial" w:hAnsi="Arial" w:cs="Arial"/>
          <w:color w:val="000000"/>
          <w:sz w:val="20"/>
        </w:rPr>
        <w:t xml:space="preserve"> from, but not limited to the following organisations that provide services in support of the air navigation system:</w:t>
      </w:r>
      <w:r w:rsidR="004C705E" w:rsidRPr="000732F0">
        <w:rPr>
          <w:rFonts w:ascii="Arial" w:hAnsi="Arial" w:cs="Arial"/>
        </w:rPr>
        <w:t xml:space="preserve"> </w:t>
      </w:r>
    </w:p>
    <w:p w14:paraId="1AD52A26"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Survey.</w:t>
      </w:r>
    </w:p>
    <w:p w14:paraId="7EBEC33A"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Airspace/Procedure Design.</w:t>
      </w:r>
    </w:p>
    <w:p w14:paraId="77547696" w14:textId="7A659E24" w:rsidR="00324180" w:rsidRPr="000732F0" w:rsidRDefault="002F34E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A</w:t>
      </w:r>
      <w:r w:rsidR="00324180" w:rsidRPr="000732F0">
        <w:rPr>
          <w:rFonts w:ascii="Arial" w:hAnsi="Arial" w:cs="Arial"/>
          <w:color w:val="000000"/>
          <w:sz w:val="20"/>
        </w:rPr>
        <w:t>erodrome operators.</w:t>
      </w:r>
    </w:p>
    <w:p w14:paraId="7E5655B2"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lastRenderedPageBreak/>
        <w:t>CNS/telecommunication service organisations.</w:t>
      </w:r>
    </w:p>
    <w:p w14:paraId="51227B95" w14:textId="14CDFAD1"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S</w:t>
      </w:r>
      <w:r w:rsidR="00E815D0" w:rsidRPr="000732F0">
        <w:rPr>
          <w:rFonts w:ascii="Arial" w:hAnsi="Arial" w:cs="Arial"/>
          <w:color w:val="000000"/>
          <w:sz w:val="20"/>
        </w:rPr>
        <w:t xml:space="preserve">earch and Rescue </w:t>
      </w:r>
      <w:r w:rsidR="002F34E0" w:rsidRPr="000732F0">
        <w:rPr>
          <w:rFonts w:ascii="Arial" w:hAnsi="Arial" w:cs="Arial"/>
          <w:color w:val="000000"/>
          <w:sz w:val="20"/>
        </w:rPr>
        <w:t>(S</w:t>
      </w:r>
      <w:r w:rsidRPr="000732F0">
        <w:rPr>
          <w:rFonts w:ascii="Arial" w:hAnsi="Arial" w:cs="Arial"/>
          <w:color w:val="000000"/>
          <w:sz w:val="20"/>
        </w:rPr>
        <w:t>AR</w:t>
      </w:r>
      <w:r w:rsidR="002F34E0" w:rsidRPr="000732F0">
        <w:rPr>
          <w:rFonts w:ascii="Arial" w:hAnsi="Arial" w:cs="Arial"/>
          <w:color w:val="000000"/>
          <w:sz w:val="20"/>
        </w:rPr>
        <w:t>)</w:t>
      </w:r>
      <w:r w:rsidRPr="000732F0">
        <w:rPr>
          <w:rFonts w:ascii="Arial" w:hAnsi="Arial" w:cs="Arial"/>
          <w:color w:val="000000"/>
          <w:sz w:val="20"/>
        </w:rPr>
        <w:t xml:space="preserve"> Service.</w:t>
      </w:r>
    </w:p>
    <w:p w14:paraId="32EBEEF4" w14:textId="6F8DE2D0" w:rsidR="00324180" w:rsidRPr="000732F0" w:rsidRDefault="002F34E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A</w:t>
      </w:r>
      <w:r w:rsidR="00324180" w:rsidRPr="000732F0">
        <w:rPr>
          <w:rFonts w:ascii="Arial" w:hAnsi="Arial" w:cs="Arial"/>
          <w:color w:val="000000"/>
          <w:sz w:val="20"/>
        </w:rPr>
        <w:t>ir traffic service organisations.</w:t>
      </w:r>
    </w:p>
    <w:p w14:paraId="203AC8BB" w14:textId="5C9FEF55" w:rsidR="00324180" w:rsidRPr="000732F0" w:rsidRDefault="002F34E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A</w:t>
      </w:r>
      <w:r w:rsidR="00324180" w:rsidRPr="000732F0">
        <w:rPr>
          <w:rFonts w:ascii="Arial" w:hAnsi="Arial" w:cs="Arial"/>
          <w:color w:val="000000"/>
          <w:sz w:val="20"/>
        </w:rPr>
        <w:t xml:space="preserve">ir </w:t>
      </w:r>
      <w:r w:rsidR="001142B7" w:rsidRPr="000732F0">
        <w:rPr>
          <w:rFonts w:ascii="Arial" w:hAnsi="Arial" w:cs="Arial"/>
          <w:color w:val="000000"/>
          <w:sz w:val="20"/>
        </w:rPr>
        <w:t>N</w:t>
      </w:r>
      <w:r w:rsidR="00324180" w:rsidRPr="000732F0">
        <w:rPr>
          <w:rFonts w:ascii="Arial" w:hAnsi="Arial" w:cs="Arial"/>
          <w:color w:val="000000"/>
          <w:sz w:val="20"/>
        </w:rPr>
        <w:t xml:space="preserve">avigation </w:t>
      </w:r>
      <w:r w:rsidR="001142B7" w:rsidRPr="000732F0">
        <w:rPr>
          <w:rFonts w:ascii="Arial" w:hAnsi="Arial" w:cs="Arial"/>
          <w:color w:val="000000"/>
          <w:sz w:val="20"/>
        </w:rPr>
        <w:t>S</w:t>
      </w:r>
      <w:r w:rsidR="00324180" w:rsidRPr="000732F0">
        <w:rPr>
          <w:rFonts w:ascii="Arial" w:hAnsi="Arial" w:cs="Arial"/>
          <w:color w:val="000000"/>
          <w:sz w:val="20"/>
        </w:rPr>
        <w:t>ervice organisations.</w:t>
      </w:r>
    </w:p>
    <w:p w14:paraId="0A33695B" w14:textId="61721ED6" w:rsidR="00324180" w:rsidRPr="000732F0" w:rsidRDefault="001142B7"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M</w:t>
      </w:r>
      <w:r w:rsidR="00324180" w:rsidRPr="000732F0">
        <w:rPr>
          <w:rFonts w:ascii="Arial" w:hAnsi="Arial" w:cs="Arial"/>
          <w:color w:val="000000"/>
          <w:sz w:val="20"/>
        </w:rPr>
        <w:t>eteorological organisations.</w:t>
      </w:r>
    </w:p>
    <w:p w14:paraId="715D7D1B" w14:textId="4D2F6F1B" w:rsidR="00324180" w:rsidRPr="000732F0" w:rsidRDefault="001142B7"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O</w:t>
      </w:r>
      <w:r w:rsidR="00324180" w:rsidRPr="000732F0">
        <w:rPr>
          <w:rFonts w:ascii="Arial" w:hAnsi="Arial" w:cs="Arial"/>
          <w:color w:val="000000"/>
          <w:sz w:val="20"/>
        </w:rPr>
        <w:t>ther AIS organisations.</w:t>
      </w:r>
    </w:p>
    <w:p w14:paraId="2A9565BA" w14:textId="6471F337" w:rsidR="00324180" w:rsidRPr="000732F0" w:rsidRDefault="001142B7"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C</w:t>
      </w:r>
      <w:r w:rsidR="00324180" w:rsidRPr="000732F0">
        <w:rPr>
          <w:rFonts w:ascii="Arial" w:hAnsi="Arial" w:cs="Arial"/>
          <w:color w:val="000000"/>
          <w:sz w:val="20"/>
        </w:rPr>
        <w:t xml:space="preserve">ustoms, immigrations, </w:t>
      </w:r>
      <w:proofErr w:type="gramStart"/>
      <w:r w:rsidR="00324180" w:rsidRPr="000732F0">
        <w:rPr>
          <w:rFonts w:ascii="Arial" w:hAnsi="Arial" w:cs="Arial"/>
          <w:color w:val="000000"/>
          <w:sz w:val="20"/>
        </w:rPr>
        <w:t>conservation</w:t>
      </w:r>
      <w:proofErr w:type="gramEnd"/>
      <w:r w:rsidR="00324180" w:rsidRPr="000732F0">
        <w:rPr>
          <w:rFonts w:ascii="Arial" w:hAnsi="Arial" w:cs="Arial"/>
          <w:color w:val="000000"/>
          <w:sz w:val="20"/>
        </w:rPr>
        <w:t xml:space="preserve"> and health authorities.</w:t>
      </w:r>
    </w:p>
    <w:p w14:paraId="406C6038" w14:textId="5E972A87" w:rsidR="00324180" w:rsidRPr="000732F0" w:rsidRDefault="001142B7"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D</w:t>
      </w:r>
      <w:r w:rsidR="00324180" w:rsidRPr="000732F0">
        <w:rPr>
          <w:rFonts w:ascii="Arial" w:hAnsi="Arial" w:cs="Arial"/>
          <w:color w:val="000000"/>
          <w:sz w:val="20"/>
        </w:rPr>
        <w:t>efence organisations.</w:t>
      </w:r>
    </w:p>
    <w:p w14:paraId="18B42168"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State Data providers, other government departments and ministries; and</w:t>
      </w:r>
    </w:p>
    <w:p w14:paraId="51725D2F"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Mapping Agencies</w:t>
      </w:r>
    </w:p>
    <w:p w14:paraId="2B6DBC14"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Geological Data Providers.</w:t>
      </w:r>
    </w:p>
    <w:p w14:paraId="2BD5033D"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Geodetic Data providers.</w:t>
      </w:r>
    </w:p>
    <w:p w14:paraId="25EA08F0"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Satellite Data providers.</w:t>
      </w:r>
    </w:p>
    <w:p w14:paraId="1E65A77F"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Industry Data providers.</w:t>
      </w:r>
    </w:p>
    <w:p w14:paraId="3CD7717A"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Academic Data Providers.</w:t>
      </w:r>
    </w:p>
    <w:p w14:paraId="302933F5"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Obstacle Owners.</w:t>
      </w:r>
    </w:p>
    <w:p w14:paraId="37BB014A" w14:textId="77777777" w:rsidR="00324180" w:rsidRPr="000732F0" w:rsidRDefault="00324180" w:rsidP="00CD068D">
      <w:pPr>
        <w:pStyle w:val="Header"/>
        <w:numPr>
          <w:ilvl w:val="3"/>
          <w:numId w:val="12"/>
        </w:numPr>
        <w:tabs>
          <w:tab w:val="clear" w:pos="4153"/>
          <w:tab w:val="center" w:pos="2127"/>
        </w:tabs>
        <w:spacing w:before="240" w:after="60"/>
        <w:jc w:val="both"/>
        <w:rPr>
          <w:rFonts w:ascii="Arial" w:hAnsi="Arial" w:cs="Arial"/>
          <w:color w:val="000000"/>
          <w:sz w:val="20"/>
        </w:rPr>
      </w:pPr>
      <w:r w:rsidRPr="000732F0">
        <w:rPr>
          <w:rFonts w:ascii="Arial" w:hAnsi="Arial" w:cs="Arial"/>
          <w:color w:val="000000"/>
          <w:sz w:val="20"/>
        </w:rPr>
        <w:t>Other States.</w:t>
      </w:r>
    </w:p>
    <w:p w14:paraId="5E64403B" w14:textId="74C341F0" w:rsidR="00573EC5" w:rsidRPr="000732F0" w:rsidRDefault="003E54E4" w:rsidP="00CD068D">
      <w:pPr>
        <w:pStyle w:val="Header"/>
        <w:numPr>
          <w:ilvl w:val="2"/>
          <w:numId w:val="12"/>
        </w:numPr>
        <w:spacing w:before="240" w:after="60"/>
        <w:jc w:val="both"/>
        <w:rPr>
          <w:rFonts w:ascii="Arial" w:hAnsi="Arial" w:cs="Arial"/>
          <w:color w:val="000000"/>
          <w:sz w:val="20"/>
        </w:rPr>
      </w:pPr>
      <w:r w:rsidRPr="000732F0">
        <w:rPr>
          <w:rFonts w:ascii="Arial" w:hAnsi="Arial" w:cs="Arial"/>
          <w:color w:val="000000"/>
          <w:sz w:val="20"/>
        </w:rPr>
        <w:t>The</w:t>
      </w:r>
      <w:r w:rsidR="00573EC5" w:rsidRPr="000732F0">
        <w:rPr>
          <w:rFonts w:ascii="Arial" w:hAnsi="Arial" w:cs="Arial"/>
          <w:color w:val="000000"/>
          <w:sz w:val="20"/>
        </w:rPr>
        <w:t xml:space="preserve"> AIS </w:t>
      </w:r>
      <w:r w:rsidRPr="000732F0">
        <w:rPr>
          <w:rFonts w:ascii="Arial" w:hAnsi="Arial" w:cs="Arial"/>
          <w:color w:val="000000"/>
          <w:sz w:val="20"/>
        </w:rPr>
        <w:t xml:space="preserve">service </w:t>
      </w:r>
      <w:r w:rsidR="00573EC5" w:rsidRPr="000732F0">
        <w:rPr>
          <w:rFonts w:ascii="Arial" w:hAnsi="Arial" w:cs="Arial"/>
          <w:color w:val="000000"/>
          <w:sz w:val="20"/>
        </w:rPr>
        <w:t>provider shall ensure that formal arrangements are established with:</w:t>
      </w:r>
    </w:p>
    <w:p w14:paraId="470109B3" w14:textId="169A6539" w:rsidR="00573EC5" w:rsidRPr="000732F0" w:rsidRDefault="001142B7" w:rsidP="00CD068D">
      <w:pPr>
        <w:pStyle w:val="Header"/>
        <w:numPr>
          <w:ilvl w:val="3"/>
          <w:numId w:val="12"/>
        </w:numPr>
        <w:tabs>
          <w:tab w:val="clear" w:pos="4153"/>
          <w:tab w:val="clear" w:pos="8306"/>
          <w:tab w:val="right" w:pos="2127"/>
        </w:tabs>
        <w:spacing w:before="240" w:after="60"/>
        <w:jc w:val="both"/>
        <w:rPr>
          <w:rFonts w:ascii="Arial" w:hAnsi="Arial" w:cs="Arial"/>
          <w:color w:val="000000"/>
          <w:sz w:val="20"/>
        </w:rPr>
      </w:pPr>
      <w:r w:rsidRPr="000732F0">
        <w:rPr>
          <w:rFonts w:ascii="Arial" w:hAnsi="Arial" w:cs="Arial"/>
          <w:color w:val="000000"/>
          <w:sz w:val="20"/>
        </w:rPr>
        <w:t>A</w:t>
      </w:r>
      <w:r w:rsidR="00573EC5" w:rsidRPr="000732F0">
        <w:rPr>
          <w:rFonts w:ascii="Arial" w:hAnsi="Arial" w:cs="Arial"/>
          <w:color w:val="000000"/>
          <w:sz w:val="20"/>
        </w:rPr>
        <w:t>ll parties transmitting data to them; and</w:t>
      </w:r>
    </w:p>
    <w:p w14:paraId="7E4D1839" w14:textId="32E5EBED" w:rsidR="006522B0" w:rsidRPr="000732F0" w:rsidRDefault="001142B7" w:rsidP="00CD068D">
      <w:pPr>
        <w:pStyle w:val="Header"/>
        <w:numPr>
          <w:ilvl w:val="3"/>
          <w:numId w:val="12"/>
        </w:numPr>
        <w:tabs>
          <w:tab w:val="clear" w:pos="4153"/>
          <w:tab w:val="clear" w:pos="8306"/>
          <w:tab w:val="right" w:pos="2127"/>
        </w:tabs>
        <w:spacing w:before="240" w:after="60"/>
        <w:jc w:val="both"/>
        <w:rPr>
          <w:rFonts w:ascii="Arial" w:hAnsi="Arial" w:cs="Arial"/>
          <w:color w:val="000000"/>
          <w:sz w:val="20"/>
        </w:rPr>
      </w:pPr>
      <w:r w:rsidRPr="000732F0">
        <w:rPr>
          <w:rFonts w:ascii="Arial" w:hAnsi="Arial" w:cs="Arial"/>
          <w:color w:val="000000"/>
          <w:sz w:val="20"/>
        </w:rPr>
        <w:t>O</w:t>
      </w:r>
      <w:r w:rsidR="00573EC5" w:rsidRPr="000732F0">
        <w:rPr>
          <w:rFonts w:ascii="Arial" w:hAnsi="Arial" w:cs="Arial"/>
          <w:color w:val="000000"/>
          <w:sz w:val="20"/>
        </w:rPr>
        <w:t xml:space="preserve">ther AIS </w:t>
      </w:r>
      <w:r w:rsidR="003E54E4" w:rsidRPr="000732F0">
        <w:rPr>
          <w:rFonts w:ascii="Arial" w:hAnsi="Arial" w:cs="Arial"/>
          <w:color w:val="000000"/>
          <w:sz w:val="20"/>
        </w:rPr>
        <w:t xml:space="preserve">service </w:t>
      </w:r>
      <w:r w:rsidR="00573EC5" w:rsidRPr="000732F0">
        <w:rPr>
          <w:rFonts w:ascii="Arial" w:hAnsi="Arial" w:cs="Arial"/>
          <w:color w:val="000000"/>
          <w:sz w:val="20"/>
        </w:rPr>
        <w:t>providers, when exchanging aeronautical data and aeronautical information with them.</w:t>
      </w:r>
    </w:p>
    <w:p w14:paraId="5F91F7AF" w14:textId="5C36EB44" w:rsidR="00573EC5" w:rsidRPr="000732F0" w:rsidRDefault="00573EC5" w:rsidP="00573EC5">
      <w:pPr>
        <w:pStyle w:val="Header"/>
        <w:numPr>
          <w:ilvl w:val="2"/>
          <w:numId w:val="12"/>
        </w:numPr>
        <w:spacing w:before="240" w:after="60"/>
        <w:jc w:val="both"/>
        <w:rPr>
          <w:rFonts w:ascii="Arial" w:hAnsi="Arial" w:cs="Arial"/>
          <w:color w:val="000000"/>
          <w:sz w:val="20"/>
          <w:highlight w:val="yellow"/>
        </w:rPr>
      </w:pPr>
      <w:r w:rsidRPr="000732F0">
        <w:rPr>
          <w:rFonts w:ascii="Arial" w:hAnsi="Arial" w:cs="Arial"/>
          <w:color w:val="000000"/>
          <w:sz w:val="20"/>
        </w:rPr>
        <w:t xml:space="preserve">These formal arrangements will specify the change management process that </w:t>
      </w:r>
      <w:r w:rsidR="002D65C3" w:rsidRPr="000732F0">
        <w:rPr>
          <w:rFonts w:ascii="Arial" w:hAnsi="Arial" w:cs="Arial"/>
          <w:color w:val="000000"/>
          <w:sz w:val="20"/>
        </w:rPr>
        <w:t xml:space="preserve">parties transmitting data to the AIS must undertake to demonstrate that data </w:t>
      </w:r>
      <w:r w:rsidR="00B97A43" w:rsidRPr="000732F0">
        <w:rPr>
          <w:rFonts w:ascii="Arial" w:hAnsi="Arial" w:cs="Arial"/>
          <w:color w:val="000000"/>
          <w:sz w:val="20"/>
        </w:rPr>
        <w:t xml:space="preserve">meets requirements for publication, for example, </w:t>
      </w:r>
      <w:r w:rsidR="001F350E" w:rsidRPr="000732F0">
        <w:rPr>
          <w:rFonts w:ascii="Arial" w:hAnsi="Arial" w:cs="Arial"/>
          <w:color w:val="000000"/>
          <w:sz w:val="20"/>
        </w:rPr>
        <w:t>entities</w:t>
      </w:r>
      <w:r w:rsidR="008157A4" w:rsidRPr="000732F0">
        <w:rPr>
          <w:rFonts w:ascii="Arial" w:hAnsi="Arial" w:cs="Arial"/>
          <w:color w:val="000000"/>
          <w:sz w:val="20"/>
        </w:rPr>
        <w:t xml:space="preserve"> certified in accordance with EU Regulations such as aerodromes and </w:t>
      </w:r>
      <w:r w:rsidR="00E53A0E" w:rsidRPr="000732F0">
        <w:rPr>
          <w:rFonts w:ascii="Arial" w:hAnsi="Arial" w:cs="Arial"/>
          <w:color w:val="000000"/>
          <w:sz w:val="20"/>
        </w:rPr>
        <w:t>ANSP</w:t>
      </w:r>
      <w:r w:rsidR="008157A4" w:rsidRPr="000732F0">
        <w:rPr>
          <w:rFonts w:ascii="Arial" w:hAnsi="Arial" w:cs="Arial"/>
          <w:color w:val="000000"/>
          <w:sz w:val="20"/>
        </w:rPr>
        <w:t xml:space="preserve">s are required to have management system which detail change management processes. For other entities, evidence of that the data </w:t>
      </w:r>
      <w:r w:rsidR="001F350E" w:rsidRPr="000732F0">
        <w:rPr>
          <w:rFonts w:ascii="Arial" w:hAnsi="Arial" w:cs="Arial"/>
          <w:color w:val="000000"/>
          <w:sz w:val="20"/>
        </w:rPr>
        <w:t>has been subject to a quality management process will be required</w:t>
      </w:r>
      <w:r w:rsidR="00A8192B" w:rsidRPr="000732F0">
        <w:rPr>
          <w:rFonts w:ascii="Arial" w:hAnsi="Arial" w:cs="Arial"/>
          <w:color w:val="000000"/>
          <w:sz w:val="20"/>
        </w:rPr>
        <w:t xml:space="preserve">, for example, </w:t>
      </w:r>
      <w:r w:rsidR="009640C2" w:rsidRPr="000732F0">
        <w:rPr>
          <w:rFonts w:ascii="Arial" w:hAnsi="Arial" w:cs="Arial"/>
          <w:color w:val="000000"/>
          <w:sz w:val="20"/>
        </w:rPr>
        <w:t>non-certified</w:t>
      </w:r>
      <w:r w:rsidR="00A8192B" w:rsidRPr="000732F0">
        <w:rPr>
          <w:rFonts w:ascii="Arial" w:hAnsi="Arial" w:cs="Arial"/>
          <w:color w:val="000000"/>
          <w:sz w:val="20"/>
        </w:rPr>
        <w:t xml:space="preserve"> organisations need to provide assurance that data is accurate and verified</w:t>
      </w:r>
      <w:r w:rsidR="00452A1B" w:rsidRPr="000732F0">
        <w:rPr>
          <w:rFonts w:ascii="Arial" w:hAnsi="Arial" w:cs="Arial"/>
          <w:color w:val="000000"/>
          <w:sz w:val="20"/>
        </w:rPr>
        <w:t>.</w:t>
      </w:r>
    </w:p>
    <w:p w14:paraId="1587EC52" w14:textId="77777777" w:rsidR="00BD5E82" w:rsidRPr="000732F0" w:rsidRDefault="00BD5E82" w:rsidP="00BD5E82">
      <w:pPr>
        <w:pStyle w:val="Header"/>
        <w:numPr>
          <w:ilvl w:val="2"/>
          <w:numId w:val="12"/>
        </w:numPr>
        <w:spacing w:before="240" w:after="60"/>
        <w:jc w:val="both"/>
        <w:rPr>
          <w:rFonts w:ascii="Arial" w:hAnsi="Arial" w:cs="Arial"/>
          <w:color w:val="000000"/>
          <w:sz w:val="20"/>
        </w:rPr>
      </w:pPr>
      <w:r w:rsidRPr="000732F0">
        <w:rPr>
          <w:rFonts w:ascii="Arial" w:hAnsi="Arial" w:cs="Arial"/>
          <w:color w:val="000000"/>
          <w:sz w:val="20"/>
        </w:rPr>
        <w:t>Formal arrangements should include the following minimum content:</w:t>
      </w:r>
    </w:p>
    <w:p w14:paraId="1A81D25E" w14:textId="6E907BAE" w:rsidR="00BD5E82" w:rsidRPr="000732F0" w:rsidRDefault="00E53A0E" w:rsidP="00CD068D">
      <w:pPr>
        <w:pStyle w:val="Header"/>
        <w:numPr>
          <w:ilvl w:val="3"/>
          <w:numId w:val="12"/>
        </w:numPr>
        <w:tabs>
          <w:tab w:val="clear" w:pos="4153"/>
          <w:tab w:val="center" w:pos="1843"/>
        </w:tabs>
        <w:spacing w:before="240" w:after="60"/>
        <w:jc w:val="both"/>
        <w:rPr>
          <w:rFonts w:ascii="Arial" w:hAnsi="Arial" w:cs="Arial"/>
          <w:color w:val="000000"/>
          <w:sz w:val="20"/>
        </w:rPr>
      </w:pPr>
      <w:r w:rsidRPr="000732F0">
        <w:rPr>
          <w:rFonts w:ascii="Arial" w:hAnsi="Arial" w:cs="Arial"/>
          <w:color w:val="000000"/>
          <w:sz w:val="20"/>
        </w:rPr>
        <w:t>T</w:t>
      </w:r>
      <w:r w:rsidR="00BD5E82" w:rsidRPr="000732F0">
        <w:rPr>
          <w:rFonts w:ascii="Arial" w:hAnsi="Arial" w:cs="Arial"/>
          <w:color w:val="000000"/>
          <w:sz w:val="20"/>
        </w:rPr>
        <w:t xml:space="preserve">he aeronautical data to be </w:t>
      </w:r>
      <w:proofErr w:type="gramStart"/>
      <w:r w:rsidR="00BD5E82" w:rsidRPr="000732F0">
        <w:rPr>
          <w:rFonts w:ascii="Arial" w:hAnsi="Arial" w:cs="Arial"/>
          <w:color w:val="000000"/>
          <w:sz w:val="20"/>
        </w:rPr>
        <w:t>provided;</w:t>
      </w:r>
      <w:proofErr w:type="gramEnd"/>
    </w:p>
    <w:p w14:paraId="01702C0E" w14:textId="4083C340" w:rsidR="00BD5E82" w:rsidRPr="000732F0" w:rsidRDefault="00E53A0E" w:rsidP="00CD068D">
      <w:pPr>
        <w:pStyle w:val="Header"/>
        <w:numPr>
          <w:ilvl w:val="3"/>
          <w:numId w:val="12"/>
        </w:numPr>
        <w:tabs>
          <w:tab w:val="clear" w:pos="4153"/>
          <w:tab w:val="center" w:pos="1843"/>
        </w:tabs>
        <w:spacing w:before="240" w:after="60"/>
        <w:jc w:val="both"/>
        <w:rPr>
          <w:rFonts w:ascii="Arial" w:hAnsi="Arial" w:cs="Arial"/>
          <w:color w:val="000000"/>
          <w:sz w:val="20"/>
        </w:rPr>
      </w:pPr>
      <w:r w:rsidRPr="000732F0">
        <w:rPr>
          <w:rFonts w:ascii="Arial" w:hAnsi="Arial" w:cs="Arial"/>
          <w:color w:val="000000"/>
          <w:sz w:val="20"/>
        </w:rPr>
        <w:t>T</w:t>
      </w:r>
      <w:r w:rsidR="00BD5E82" w:rsidRPr="000732F0">
        <w:rPr>
          <w:rFonts w:ascii="Arial" w:hAnsi="Arial" w:cs="Arial"/>
          <w:color w:val="000000"/>
          <w:sz w:val="20"/>
        </w:rPr>
        <w:t xml:space="preserve">he data quality requirements (DQRs) for each data item supplied according to the aeronautical data </w:t>
      </w:r>
      <w:proofErr w:type="gramStart"/>
      <w:r w:rsidR="00BD5E82" w:rsidRPr="000732F0">
        <w:rPr>
          <w:rFonts w:ascii="Arial" w:hAnsi="Arial" w:cs="Arial"/>
          <w:color w:val="000000"/>
          <w:sz w:val="20"/>
        </w:rPr>
        <w:t>catalogue;</w:t>
      </w:r>
      <w:proofErr w:type="gramEnd"/>
    </w:p>
    <w:p w14:paraId="4756C8A3" w14:textId="11E3B30E" w:rsidR="00BD5E82" w:rsidRPr="000732F0" w:rsidRDefault="00E53A0E" w:rsidP="00CD068D">
      <w:pPr>
        <w:pStyle w:val="Header"/>
        <w:numPr>
          <w:ilvl w:val="3"/>
          <w:numId w:val="12"/>
        </w:numPr>
        <w:tabs>
          <w:tab w:val="clear" w:pos="4153"/>
          <w:tab w:val="center" w:pos="1843"/>
        </w:tabs>
        <w:spacing w:before="240" w:after="60"/>
        <w:jc w:val="both"/>
        <w:rPr>
          <w:rFonts w:ascii="Arial" w:hAnsi="Arial" w:cs="Arial"/>
          <w:color w:val="000000"/>
          <w:sz w:val="20"/>
        </w:rPr>
      </w:pPr>
      <w:r w:rsidRPr="000732F0">
        <w:rPr>
          <w:rFonts w:ascii="Arial" w:hAnsi="Arial" w:cs="Arial"/>
          <w:color w:val="000000"/>
          <w:sz w:val="20"/>
        </w:rPr>
        <w:lastRenderedPageBreak/>
        <w:t>T</w:t>
      </w:r>
      <w:r w:rsidR="00BD5E82" w:rsidRPr="000732F0">
        <w:rPr>
          <w:rFonts w:ascii="Arial" w:hAnsi="Arial" w:cs="Arial"/>
          <w:color w:val="000000"/>
          <w:sz w:val="20"/>
        </w:rPr>
        <w:t xml:space="preserve">he method(s) for demonstrating that the data provided conforms with the specified </w:t>
      </w:r>
      <w:proofErr w:type="gramStart"/>
      <w:r w:rsidR="00BD5E82" w:rsidRPr="000732F0">
        <w:rPr>
          <w:rFonts w:ascii="Arial" w:hAnsi="Arial" w:cs="Arial"/>
          <w:color w:val="000000"/>
          <w:sz w:val="20"/>
        </w:rPr>
        <w:t>requirements;</w:t>
      </w:r>
      <w:proofErr w:type="gramEnd"/>
    </w:p>
    <w:p w14:paraId="675BEDDB" w14:textId="60AD5A37" w:rsidR="00BD5E82" w:rsidRPr="000732F0" w:rsidRDefault="00E53A0E" w:rsidP="00CD068D">
      <w:pPr>
        <w:pStyle w:val="Header"/>
        <w:numPr>
          <w:ilvl w:val="3"/>
          <w:numId w:val="12"/>
        </w:numPr>
        <w:tabs>
          <w:tab w:val="clear" w:pos="4153"/>
          <w:tab w:val="center" w:pos="1843"/>
        </w:tabs>
        <w:spacing w:before="240" w:after="60"/>
        <w:jc w:val="both"/>
        <w:rPr>
          <w:rFonts w:ascii="Arial" w:hAnsi="Arial" w:cs="Arial"/>
          <w:color w:val="000000"/>
          <w:sz w:val="20"/>
        </w:rPr>
      </w:pPr>
      <w:r w:rsidRPr="000732F0">
        <w:rPr>
          <w:rFonts w:ascii="Arial" w:hAnsi="Arial" w:cs="Arial"/>
          <w:color w:val="000000"/>
          <w:sz w:val="20"/>
        </w:rPr>
        <w:t>T</w:t>
      </w:r>
      <w:r w:rsidR="00BD5E82" w:rsidRPr="000732F0">
        <w:rPr>
          <w:rFonts w:ascii="Arial" w:hAnsi="Arial" w:cs="Arial"/>
          <w:color w:val="000000"/>
          <w:sz w:val="20"/>
        </w:rPr>
        <w:t xml:space="preserve">he action to be taken in the event of discovery of a data error or inconsistency in any data </w:t>
      </w:r>
      <w:proofErr w:type="gramStart"/>
      <w:r w:rsidR="00BD5E82" w:rsidRPr="000732F0">
        <w:rPr>
          <w:rFonts w:ascii="Arial" w:hAnsi="Arial" w:cs="Arial"/>
          <w:color w:val="000000"/>
          <w:sz w:val="20"/>
        </w:rPr>
        <w:t>provided;</w:t>
      </w:r>
      <w:proofErr w:type="gramEnd"/>
    </w:p>
    <w:p w14:paraId="4CC0CB4A" w14:textId="4A865B07" w:rsidR="00BD5E82" w:rsidRPr="000732F0" w:rsidRDefault="00E53A0E" w:rsidP="00CD068D">
      <w:pPr>
        <w:pStyle w:val="Header"/>
        <w:numPr>
          <w:ilvl w:val="3"/>
          <w:numId w:val="12"/>
        </w:numPr>
        <w:tabs>
          <w:tab w:val="clear" w:pos="4153"/>
          <w:tab w:val="center" w:pos="1843"/>
        </w:tabs>
        <w:spacing w:before="240" w:after="60"/>
        <w:jc w:val="both"/>
        <w:rPr>
          <w:rFonts w:ascii="Arial" w:hAnsi="Arial" w:cs="Arial"/>
          <w:color w:val="000000"/>
          <w:sz w:val="20"/>
        </w:rPr>
      </w:pPr>
      <w:r w:rsidRPr="000732F0">
        <w:rPr>
          <w:rFonts w:ascii="Arial" w:hAnsi="Arial" w:cs="Arial"/>
          <w:color w:val="000000"/>
          <w:sz w:val="20"/>
        </w:rPr>
        <w:t>T</w:t>
      </w:r>
      <w:r w:rsidR="00BD5E82" w:rsidRPr="000732F0">
        <w:rPr>
          <w:rFonts w:ascii="Arial" w:hAnsi="Arial" w:cs="Arial"/>
          <w:color w:val="000000"/>
          <w:sz w:val="20"/>
        </w:rPr>
        <w:t>he following minimum criteria for notification of data changes:</w:t>
      </w:r>
    </w:p>
    <w:p w14:paraId="1B43C2D5" w14:textId="78A49AEF" w:rsidR="00BD5E82" w:rsidRPr="000732F0" w:rsidRDefault="00A86B83" w:rsidP="00CD068D">
      <w:pPr>
        <w:pStyle w:val="Header"/>
        <w:numPr>
          <w:ilvl w:val="4"/>
          <w:numId w:val="12"/>
        </w:numPr>
        <w:tabs>
          <w:tab w:val="clear" w:pos="4153"/>
          <w:tab w:val="center" w:pos="2552"/>
        </w:tabs>
        <w:spacing w:before="240" w:after="60"/>
        <w:jc w:val="both"/>
        <w:rPr>
          <w:rFonts w:ascii="Arial" w:hAnsi="Arial" w:cs="Arial"/>
          <w:color w:val="000000"/>
          <w:sz w:val="20"/>
        </w:rPr>
      </w:pPr>
      <w:r w:rsidRPr="000732F0">
        <w:rPr>
          <w:rFonts w:ascii="Arial" w:hAnsi="Arial" w:cs="Arial"/>
          <w:color w:val="000000"/>
          <w:sz w:val="20"/>
        </w:rPr>
        <w:t>C</w:t>
      </w:r>
      <w:r w:rsidR="00BD5E82" w:rsidRPr="000732F0">
        <w:rPr>
          <w:rFonts w:ascii="Arial" w:hAnsi="Arial" w:cs="Arial"/>
          <w:color w:val="000000"/>
          <w:sz w:val="20"/>
        </w:rPr>
        <w:t xml:space="preserve">riteria for determining the timeliness of data provision based on the operational or safety significance of the </w:t>
      </w:r>
      <w:proofErr w:type="gramStart"/>
      <w:r w:rsidR="00BD5E82" w:rsidRPr="000732F0">
        <w:rPr>
          <w:rFonts w:ascii="Arial" w:hAnsi="Arial" w:cs="Arial"/>
          <w:color w:val="000000"/>
          <w:sz w:val="20"/>
        </w:rPr>
        <w:t>change;</w:t>
      </w:r>
      <w:proofErr w:type="gramEnd"/>
    </w:p>
    <w:p w14:paraId="11961CE7" w14:textId="18EB8E5F" w:rsidR="00BD5E82" w:rsidRPr="000732F0" w:rsidRDefault="00A86B83" w:rsidP="00CD068D">
      <w:pPr>
        <w:pStyle w:val="Header"/>
        <w:numPr>
          <w:ilvl w:val="4"/>
          <w:numId w:val="12"/>
        </w:numPr>
        <w:tabs>
          <w:tab w:val="clear" w:pos="4153"/>
          <w:tab w:val="center" w:pos="2552"/>
        </w:tabs>
        <w:spacing w:before="240" w:after="60"/>
        <w:jc w:val="both"/>
        <w:rPr>
          <w:rFonts w:ascii="Arial" w:hAnsi="Arial" w:cs="Arial"/>
          <w:color w:val="000000"/>
          <w:sz w:val="20"/>
        </w:rPr>
      </w:pPr>
      <w:r w:rsidRPr="000732F0">
        <w:rPr>
          <w:rFonts w:ascii="Arial" w:hAnsi="Arial" w:cs="Arial"/>
          <w:color w:val="000000"/>
          <w:sz w:val="20"/>
        </w:rPr>
        <w:t>A</w:t>
      </w:r>
      <w:r w:rsidR="00BD5E82" w:rsidRPr="000732F0">
        <w:rPr>
          <w:rFonts w:ascii="Arial" w:hAnsi="Arial" w:cs="Arial"/>
          <w:color w:val="000000"/>
          <w:sz w:val="20"/>
        </w:rPr>
        <w:t>ny prior notice of expected changes; and</w:t>
      </w:r>
    </w:p>
    <w:p w14:paraId="46DF943F" w14:textId="4130BF9A" w:rsidR="00BD5E82" w:rsidRPr="000732F0" w:rsidRDefault="00A86B83" w:rsidP="00CD068D">
      <w:pPr>
        <w:pStyle w:val="Header"/>
        <w:numPr>
          <w:ilvl w:val="4"/>
          <w:numId w:val="12"/>
        </w:numPr>
        <w:tabs>
          <w:tab w:val="clear" w:pos="4153"/>
          <w:tab w:val="center" w:pos="2552"/>
        </w:tabs>
        <w:spacing w:before="240" w:after="60"/>
        <w:jc w:val="both"/>
        <w:rPr>
          <w:rFonts w:ascii="Arial" w:hAnsi="Arial" w:cs="Arial"/>
          <w:color w:val="000000"/>
          <w:sz w:val="20"/>
        </w:rPr>
      </w:pPr>
      <w:r w:rsidRPr="000732F0">
        <w:rPr>
          <w:rFonts w:ascii="Arial" w:hAnsi="Arial" w:cs="Arial"/>
          <w:color w:val="000000"/>
          <w:sz w:val="20"/>
        </w:rPr>
        <w:t>T</w:t>
      </w:r>
      <w:r w:rsidR="00BD5E82" w:rsidRPr="000732F0">
        <w:rPr>
          <w:rFonts w:ascii="Arial" w:hAnsi="Arial" w:cs="Arial"/>
          <w:color w:val="000000"/>
          <w:sz w:val="20"/>
        </w:rPr>
        <w:t xml:space="preserve">he means to be adopted for </w:t>
      </w:r>
      <w:proofErr w:type="gramStart"/>
      <w:r w:rsidR="00BD5E82" w:rsidRPr="000732F0">
        <w:rPr>
          <w:rFonts w:ascii="Arial" w:hAnsi="Arial" w:cs="Arial"/>
          <w:color w:val="000000"/>
          <w:sz w:val="20"/>
        </w:rPr>
        <w:t>notification;</w:t>
      </w:r>
      <w:proofErr w:type="gramEnd"/>
    </w:p>
    <w:p w14:paraId="0A4715EC" w14:textId="063D9CF2" w:rsidR="00BD5E82" w:rsidRPr="000732F0" w:rsidRDefault="00A86B83" w:rsidP="00CD068D">
      <w:pPr>
        <w:pStyle w:val="Header"/>
        <w:numPr>
          <w:ilvl w:val="3"/>
          <w:numId w:val="12"/>
        </w:numPr>
        <w:tabs>
          <w:tab w:val="clear" w:pos="4153"/>
          <w:tab w:val="center" w:pos="1843"/>
        </w:tabs>
        <w:spacing w:before="240" w:after="60"/>
        <w:jc w:val="both"/>
        <w:rPr>
          <w:rFonts w:ascii="Arial" w:hAnsi="Arial" w:cs="Arial"/>
          <w:color w:val="000000"/>
          <w:sz w:val="20"/>
        </w:rPr>
      </w:pPr>
      <w:r w:rsidRPr="000732F0">
        <w:rPr>
          <w:rFonts w:ascii="Arial" w:hAnsi="Arial" w:cs="Arial"/>
          <w:color w:val="000000"/>
          <w:sz w:val="20"/>
        </w:rPr>
        <w:t>T</w:t>
      </w:r>
      <w:r w:rsidR="00BD5E82" w:rsidRPr="000732F0">
        <w:rPr>
          <w:rFonts w:ascii="Arial" w:hAnsi="Arial" w:cs="Arial"/>
          <w:color w:val="000000"/>
          <w:sz w:val="20"/>
        </w:rPr>
        <w:t xml:space="preserve">he party responsible for documenting data </w:t>
      </w:r>
      <w:proofErr w:type="gramStart"/>
      <w:r w:rsidR="00BD5E82" w:rsidRPr="000732F0">
        <w:rPr>
          <w:rFonts w:ascii="Arial" w:hAnsi="Arial" w:cs="Arial"/>
          <w:color w:val="000000"/>
          <w:sz w:val="20"/>
        </w:rPr>
        <w:t>changes;</w:t>
      </w:r>
      <w:proofErr w:type="gramEnd"/>
    </w:p>
    <w:p w14:paraId="6420BAD3" w14:textId="70BB752A" w:rsidR="00BD5E82" w:rsidRPr="000732F0" w:rsidRDefault="00A86B83" w:rsidP="00CD068D">
      <w:pPr>
        <w:pStyle w:val="Header"/>
        <w:numPr>
          <w:ilvl w:val="3"/>
          <w:numId w:val="12"/>
        </w:numPr>
        <w:tabs>
          <w:tab w:val="clear" w:pos="4153"/>
          <w:tab w:val="center" w:pos="1843"/>
        </w:tabs>
        <w:spacing w:before="240" w:after="60"/>
        <w:jc w:val="both"/>
        <w:rPr>
          <w:rFonts w:ascii="Arial" w:hAnsi="Arial" w:cs="Arial"/>
          <w:color w:val="000000"/>
          <w:sz w:val="20"/>
        </w:rPr>
      </w:pPr>
      <w:r w:rsidRPr="000732F0">
        <w:rPr>
          <w:rFonts w:ascii="Arial" w:hAnsi="Arial" w:cs="Arial"/>
          <w:color w:val="000000"/>
          <w:sz w:val="20"/>
        </w:rPr>
        <w:t>D</w:t>
      </w:r>
      <w:r w:rsidR="00BD5E82" w:rsidRPr="000732F0">
        <w:rPr>
          <w:rFonts w:ascii="Arial" w:hAnsi="Arial" w:cs="Arial"/>
          <w:color w:val="000000"/>
          <w:sz w:val="20"/>
        </w:rPr>
        <w:t xml:space="preserve">ata exchange details such as format or format change </w:t>
      </w:r>
      <w:proofErr w:type="gramStart"/>
      <w:r w:rsidR="00BD5E82" w:rsidRPr="000732F0">
        <w:rPr>
          <w:rFonts w:ascii="Arial" w:hAnsi="Arial" w:cs="Arial"/>
          <w:color w:val="000000"/>
          <w:sz w:val="20"/>
        </w:rPr>
        <w:t>processes;</w:t>
      </w:r>
      <w:proofErr w:type="gramEnd"/>
    </w:p>
    <w:p w14:paraId="56AC246A" w14:textId="0B702730" w:rsidR="00BD5E82" w:rsidRPr="000732F0" w:rsidRDefault="00A86B83" w:rsidP="00CD068D">
      <w:pPr>
        <w:pStyle w:val="Header"/>
        <w:numPr>
          <w:ilvl w:val="3"/>
          <w:numId w:val="12"/>
        </w:numPr>
        <w:tabs>
          <w:tab w:val="clear" w:pos="4153"/>
          <w:tab w:val="center" w:pos="1843"/>
        </w:tabs>
        <w:spacing w:before="240" w:after="60"/>
        <w:jc w:val="both"/>
        <w:rPr>
          <w:rFonts w:ascii="Arial" w:hAnsi="Arial" w:cs="Arial"/>
          <w:color w:val="000000"/>
          <w:sz w:val="20"/>
        </w:rPr>
      </w:pPr>
      <w:r w:rsidRPr="000732F0">
        <w:rPr>
          <w:rFonts w:ascii="Arial" w:hAnsi="Arial" w:cs="Arial"/>
          <w:color w:val="000000"/>
          <w:sz w:val="20"/>
        </w:rPr>
        <w:t>A</w:t>
      </w:r>
      <w:r w:rsidR="00BD5E82" w:rsidRPr="000732F0">
        <w:rPr>
          <w:rFonts w:ascii="Arial" w:hAnsi="Arial" w:cs="Arial"/>
          <w:color w:val="000000"/>
          <w:sz w:val="20"/>
        </w:rPr>
        <w:t xml:space="preserve">ny limitations on the use of </w:t>
      </w:r>
      <w:proofErr w:type="gramStart"/>
      <w:r w:rsidR="00BD5E82" w:rsidRPr="000732F0">
        <w:rPr>
          <w:rFonts w:ascii="Arial" w:hAnsi="Arial" w:cs="Arial"/>
          <w:color w:val="000000"/>
          <w:sz w:val="20"/>
        </w:rPr>
        <w:t>data;</w:t>
      </w:r>
      <w:proofErr w:type="gramEnd"/>
    </w:p>
    <w:p w14:paraId="24FDE8B3" w14:textId="2D421183" w:rsidR="00BD5E82" w:rsidRPr="000732F0" w:rsidRDefault="00A86B83" w:rsidP="00CD068D">
      <w:pPr>
        <w:pStyle w:val="Header"/>
        <w:numPr>
          <w:ilvl w:val="3"/>
          <w:numId w:val="12"/>
        </w:numPr>
        <w:tabs>
          <w:tab w:val="clear" w:pos="4153"/>
          <w:tab w:val="center" w:pos="1843"/>
        </w:tabs>
        <w:spacing w:before="240" w:after="60"/>
        <w:jc w:val="both"/>
        <w:rPr>
          <w:rFonts w:ascii="Arial" w:hAnsi="Arial" w:cs="Arial"/>
          <w:color w:val="000000"/>
          <w:sz w:val="20"/>
        </w:rPr>
      </w:pPr>
      <w:r w:rsidRPr="000732F0">
        <w:rPr>
          <w:rFonts w:ascii="Arial" w:hAnsi="Arial" w:cs="Arial"/>
          <w:color w:val="000000"/>
          <w:sz w:val="20"/>
        </w:rPr>
        <w:t>R</w:t>
      </w:r>
      <w:r w:rsidR="00BD5E82" w:rsidRPr="000732F0">
        <w:rPr>
          <w:rFonts w:ascii="Arial" w:hAnsi="Arial" w:cs="Arial"/>
          <w:color w:val="000000"/>
          <w:sz w:val="20"/>
        </w:rPr>
        <w:t xml:space="preserve">equirements for the production of data origination quality </w:t>
      </w:r>
      <w:proofErr w:type="gramStart"/>
      <w:r w:rsidR="00BD5E82" w:rsidRPr="000732F0">
        <w:rPr>
          <w:rFonts w:ascii="Arial" w:hAnsi="Arial" w:cs="Arial"/>
          <w:color w:val="000000"/>
          <w:sz w:val="20"/>
        </w:rPr>
        <w:t>reports;</w:t>
      </w:r>
      <w:proofErr w:type="gramEnd"/>
    </w:p>
    <w:p w14:paraId="3BD4EDF9" w14:textId="7E7E6C18" w:rsidR="00BD5E82" w:rsidRPr="000732F0" w:rsidRDefault="00A86B83" w:rsidP="00CD068D">
      <w:pPr>
        <w:pStyle w:val="Header"/>
        <w:numPr>
          <w:ilvl w:val="3"/>
          <w:numId w:val="12"/>
        </w:numPr>
        <w:tabs>
          <w:tab w:val="clear" w:pos="4153"/>
          <w:tab w:val="clear" w:pos="8306"/>
          <w:tab w:val="right" w:pos="1843"/>
        </w:tabs>
        <w:spacing w:before="240" w:after="60"/>
        <w:jc w:val="both"/>
        <w:rPr>
          <w:rFonts w:ascii="Arial" w:hAnsi="Arial" w:cs="Arial"/>
          <w:color w:val="000000"/>
          <w:sz w:val="20"/>
        </w:rPr>
      </w:pPr>
      <w:r w:rsidRPr="000732F0">
        <w:rPr>
          <w:rFonts w:ascii="Arial" w:hAnsi="Arial" w:cs="Arial"/>
          <w:color w:val="000000"/>
          <w:sz w:val="20"/>
        </w:rPr>
        <w:t>M</w:t>
      </w:r>
      <w:r w:rsidR="00BD5E82" w:rsidRPr="000732F0">
        <w:rPr>
          <w:rFonts w:ascii="Arial" w:hAnsi="Arial" w:cs="Arial"/>
          <w:color w:val="000000"/>
          <w:sz w:val="20"/>
        </w:rPr>
        <w:t>etadata requirements; and</w:t>
      </w:r>
    </w:p>
    <w:p w14:paraId="48E2405B" w14:textId="58027FF1" w:rsidR="00B97A43" w:rsidRPr="000732F0" w:rsidRDefault="00A86B83" w:rsidP="00BC0A01">
      <w:pPr>
        <w:pStyle w:val="Header"/>
        <w:numPr>
          <w:ilvl w:val="3"/>
          <w:numId w:val="12"/>
        </w:numPr>
        <w:tabs>
          <w:tab w:val="clear" w:pos="4153"/>
          <w:tab w:val="clear" w:pos="8306"/>
          <w:tab w:val="center" w:pos="1843"/>
        </w:tabs>
        <w:spacing w:before="240" w:after="60"/>
        <w:jc w:val="both"/>
        <w:rPr>
          <w:rFonts w:ascii="Arial" w:hAnsi="Arial" w:cs="Arial"/>
          <w:color w:val="000000"/>
          <w:sz w:val="20"/>
        </w:rPr>
      </w:pPr>
      <w:r w:rsidRPr="000732F0">
        <w:rPr>
          <w:rFonts w:ascii="Arial" w:hAnsi="Arial" w:cs="Arial"/>
          <w:color w:val="000000"/>
          <w:sz w:val="20"/>
        </w:rPr>
        <w:t>C</w:t>
      </w:r>
      <w:r w:rsidR="00BD5E82" w:rsidRPr="000732F0">
        <w:rPr>
          <w:rFonts w:ascii="Arial" w:hAnsi="Arial" w:cs="Arial"/>
          <w:color w:val="000000"/>
          <w:sz w:val="20"/>
        </w:rPr>
        <w:t>ontingency requirements concerning the continuity of data provision.</w:t>
      </w:r>
    </w:p>
    <w:p w14:paraId="1EA9662C" w14:textId="7F452C78" w:rsidR="00E17F57" w:rsidRPr="000732F0" w:rsidRDefault="00E17F57" w:rsidP="00E17F57">
      <w:pPr>
        <w:pStyle w:val="Header"/>
        <w:numPr>
          <w:ilvl w:val="2"/>
          <w:numId w:val="12"/>
        </w:numPr>
        <w:tabs>
          <w:tab w:val="clear" w:pos="4153"/>
          <w:tab w:val="clear" w:pos="8306"/>
          <w:tab w:val="center" w:pos="1843"/>
        </w:tabs>
        <w:spacing w:before="240" w:after="60"/>
        <w:jc w:val="both"/>
        <w:rPr>
          <w:rFonts w:ascii="Arial" w:hAnsi="Arial" w:cs="Arial"/>
          <w:color w:val="000000"/>
          <w:sz w:val="20"/>
        </w:rPr>
      </w:pPr>
      <w:r w:rsidRPr="000732F0">
        <w:rPr>
          <w:rFonts w:ascii="Arial" w:hAnsi="Arial" w:cs="Arial"/>
          <w:color w:val="000000"/>
          <w:sz w:val="20"/>
        </w:rPr>
        <w:t>Data sh</w:t>
      </w:r>
      <w:r w:rsidR="00474D17" w:rsidRPr="000732F0">
        <w:rPr>
          <w:rFonts w:ascii="Arial" w:hAnsi="Arial" w:cs="Arial"/>
          <w:color w:val="000000"/>
          <w:sz w:val="20"/>
        </w:rPr>
        <w:t>all</w:t>
      </w:r>
      <w:r w:rsidRPr="000732F0">
        <w:rPr>
          <w:rFonts w:ascii="Arial" w:hAnsi="Arial" w:cs="Arial"/>
          <w:color w:val="000000"/>
          <w:sz w:val="20"/>
        </w:rPr>
        <w:t xml:space="preserve"> be transmitted to the AIS </w:t>
      </w:r>
      <w:r w:rsidR="00A86B83" w:rsidRPr="000732F0">
        <w:rPr>
          <w:rFonts w:ascii="Arial" w:hAnsi="Arial" w:cs="Arial"/>
          <w:color w:val="000000"/>
          <w:sz w:val="20"/>
        </w:rPr>
        <w:t xml:space="preserve">service provider </w:t>
      </w:r>
      <w:r w:rsidRPr="000732F0">
        <w:rPr>
          <w:rFonts w:ascii="Arial" w:hAnsi="Arial" w:cs="Arial"/>
          <w:color w:val="000000"/>
          <w:sz w:val="20"/>
        </w:rPr>
        <w:t>in accordance with these formal arrangements.</w:t>
      </w:r>
    </w:p>
    <w:p w14:paraId="6FE5E753" w14:textId="61074F77" w:rsidR="00AB0FC1" w:rsidRPr="000732F0" w:rsidRDefault="000F7D22" w:rsidP="00E17F57">
      <w:pPr>
        <w:pStyle w:val="Header"/>
        <w:numPr>
          <w:ilvl w:val="2"/>
          <w:numId w:val="12"/>
        </w:numPr>
        <w:tabs>
          <w:tab w:val="clear" w:pos="4153"/>
          <w:tab w:val="clear" w:pos="8306"/>
          <w:tab w:val="center" w:pos="1843"/>
        </w:tabs>
        <w:spacing w:before="240" w:after="60"/>
        <w:jc w:val="both"/>
        <w:rPr>
          <w:rFonts w:ascii="Arial" w:hAnsi="Arial" w:cs="Arial"/>
          <w:color w:val="000000"/>
          <w:sz w:val="20"/>
        </w:rPr>
      </w:pPr>
      <w:r w:rsidRPr="000732F0">
        <w:rPr>
          <w:rFonts w:ascii="Arial" w:hAnsi="Arial" w:cs="Arial"/>
          <w:color w:val="000000"/>
          <w:sz w:val="20"/>
        </w:rPr>
        <w:t xml:space="preserve"> Only data from </w:t>
      </w:r>
      <w:r w:rsidR="00073ABE" w:rsidRPr="000732F0">
        <w:rPr>
          <w:rFonts w:ascii="Arial" w:hAnsi="Arial" w:cs="Arial"/>
          <w:color w:val="000000"/>
          <w:sz w:val="20"/>
        </w:rPr>
        <w:t>Authoritative</w:t>
      </w:r>
      <w:r w:rsidRPr="000732F0">
        <w:rPr>
          <w:rFonts w:ascii="Arial" w:hAnsi="Arial" w:cs="Arial"/>
          <w:color w:val="000000"/>
          <w:sz w:val="20"/>
        </w:rPr>
        <w:t xml:space="preserve"> </w:t>
      </w:r>
      <w:r w:rsidR="00474D17" w:rsidRPr="000732F0">
        <w:rPr>
          <w:rFonts w:ascii="Arial" w:hAnsi="Arial" w:cs="Arial"/>
          <w:color w:val="000000"/>
          <w:sz w:val="20"/>
        </w:rPr>
        <w:t xml:space="preserve">sources </w:t>
      </w:r>
      <w:r w:rsidR="00C7327E" w:rsidRPr="000732F0">
        <w:rPr>
          <w:rFonts w:ascii="Arial" w:hAnsi="Arial" w:cs="Arial"/>
          <w:color w:val="000000"/>
          <w:sz w:val="20"/>
        </w:rPr>
        <w:t>or</w:t>
      </w:r>
      <w:r w:rsidR="00474D17" w:rsidRPr="000732F0">
        <w:rPr>
          <w:rFonts w:ascii="Arial" w:hAnsi="Arial" w:cs="Arial"/>
          <w:color w:val="000000"/>
          <w:sz w:val="20"/>
        </w:rPr>
        <w:t xml:space="preserve"> from data originators </w:t>
      </w:r>
      <w:r w:rsidR="00187225" w:rsidRPr="000732F0">
        <w:rPr>
          <w:rFonts w:ascii="Arial" w:hAnsi="Arial" w:cs="Arial"/>
          <w:color w:val="000000"/>
          <w:sz w:val="20"/>
        </w:rPr>
        <w:t xml:space="preserve">with that have formal arrangements with the AIS </w:t>
      </w:r>
      <w:r w:rsidR="00474D17" w:rsidRPr="000732F0">
        <w:rPr>
          <w:rFonts w:ascii="Arial" w:hAnsi="Arial" w:cs="Arial"/>
          <w:color w:val="000000"/>
          <w:sz w:val="20"/>
        </w:rPr>
        <w:t xml:space="preserve">may have their data published in the AIP. </w:t>
      </w:r>
    </w:p>
    <w:p w14:paraId="59108290" w14:textId="251F3300" w:rsidR="006B6D29" w:rsidRPr="000732F0" w:rsidRDefault="002C66A8" w:rsidP="002C66A8">
      <w:pPr>
        <w:pStyle w:val="Header"/>
        <w:numPr>
          <w:ilvl w:val="1"/>
          <w:numId w:val="12"/>
        </w:numPr>
        <w:tabs>
          <w:tab w:val="clear" w:pos="4153"/>
          <w:tab w:val="clear" w:pos="8306"/>
        </w:tabs>
        <w:spacing w:before="240" w:after="60"/>
        <w:jc w:val="both"/>
        <w:outlineLvl w:val="1"/>
        <w:rPr>
          <w:rFonts w:ascii="Arial" w:hAnsi="Arial" w:cs="Arial"/>
          <w:b/>
          <w:sz w:val="20"/>
        </w:rPr>
      </w:pPr>
      <w:bookmarkStart w:id="18" w:name="_Toc160633064"/>
      <w:r w:rsidRPr="000732F0">
        <w:rPr>
          <w:rFonts w:ascii="Arial" w:hAnsi="Arial" w:cs="Arial"/>
          <w:b/>
          <w:sz w:val="20"/>
        </w:rPr>
        <w:t>Data Quality Management</w:t>
      </w:r>
      <w:bookmarkEnd w:id="18"/>
    </w:p>
    <w:p w14:paraId="3BF097EC" w14:textId="52678C44" w:rsidR="000F663E" w:rsidRPr="000732F0" w:rsidRDefault="000F663E" w:rsidP="000F663E">
      <w:pPr>
        <w:pStyle w:val="Header"/>
        <w:numPr>
          <w:ilvl w:val="2"/>
          <w:numId w:val="12"/>
        </w:numPr>
        <w:spacing w:before="240" w:after="60"/>
        <w:jc w:val="both"/>
        <w:rPr>
          <w:rFonts w:ascii="Arial" w:hAnsi="Arial" w:cs="Arial"/>
          <w:bCs/>
          <w:sz w:val="20"/>
        </w:rPr>
      </w:pPr>
      <w:r w:rsidRPr="000732F0">
        <w:rPr>
          <w:rFonts w:ascii="Arial" w:hAnsi="Arial" w:cs="Arial"/>
          <w:bCs/>
          <w:sz w:val="20"/>
        </w:rPr>
        <w:t xml:space="preserve">An AIS </w:t>
      </w:r>
      <w:r w:rsidR="00C7327E" w:rsidRPr="000732F0">
        <w:rPr>
          <w:rFonts w:ascii="Arial" w:hAnsi="Arial" w:cs="Arial"/>
          <w:bCs/>
          <w:sz w:val="20"/>
        </w:rPr>
        <w:t xml:space="preserve">service </w:t>
      </w:r>
      <w:r w:rsidRPr="000732F0">
        <w:rPr>
          <w:rFonts w:ascii="Arial" w:hAnsi="Arial" w:cs="Arial"/>
          <w:bCs/>
          <w:sz w:val="20"/>
        </w:rPr>
        <w:t>provider shall ensure that:</w:t>
      </w:r>
    </w:p>
    <w:p w14:paraId="1800FD85" w14:textId="03A8475F" w:rsidR="000F663E" w:rsidRPr="000732F0" w:rsidRDefault="00C25A9F" w:rsidP="000F663E">
      <w:pPr>
        <w:pStyle w:val="Header"/>
        <w:numPr>
          <w:ilvl w:val="2"/>
          <w:numId w:val="12"/>
        </w:numPr>
        <w:spacing w:before="240" w:after="60"/>
        <w:jc w:val="both"/>
        <w:rPr>
          <w:rFonts w:ascii="Arial" w:hAnsi="Arial" w:cs="Arial"/>
          <w:bCs/>
          <w:sz w:val="20"/>
        </w:rPr>
      </w:pPr>
      <w:r w:rsidRPr="000732F0">
        <w:rPr>
          <w:rFonts w:ascii="Arial" w:hAnsi="Arial" w:cs="Arial"/>
          <w:bCs/>
          <w:sz w:val="20"/>
        </w:rPr>
        <w:t>Aeronautical</w:t>
      </w:r>
      <w:r w:rsidR="000F663E" w:rsidRPr="000732F0">
        <w:rPr>
          <w:rFonts w:ascii="Arial" w:hAnsi="Arial" w:cs="Arial"/>
          <w:bCs/>
          <w:sz w:val="20"/>
        </w:rPr>
        <w:t xml:space="preserve"> data and aeronautical information are provided in accordance with the specifications laid down in the aeronautical data catalogue, specified in </w:t>
      </w:r>
      <w:r w:rsidR="00E71DB8" w:rsidRPr="000732F0">
        <w:rPr>
          <w:rFonts w:ascii="Arial" w:hAnsi="Arial" w:cs="Arial"/>
          <w:bCs/>
          <w:sz w:val="20"/>
        </w:rPr>
        <w:t xml:space="preserve">Regulation (EU) 2017/373 </w:t>
      </w:r>
      <w:r w:rsidR="000F663E" w:rsidRPr="000732F0">
        <w:rPr>
          <w:rFonts w:ascii="Arial" w:hAnsi="Arial" w:cs="Arial"/>
          <w:bCs/>
          <w:sz w:val="20"/>
        </w:rPr>
        <w:t>Appendix 1 to Annex III (Part-ATM/ANS.OR</w:t>
      </w:r>
      <w:proofErr w:type="gramStart"/>
      <w:r w:rsidR="000F663E" w:rsidRPr="000732F0">
        <w:rPr>
          <w:rFonts w:ascii="Arial" w:hAnsi="Arial" w:cs="Arial"/>
          <w:bCs/>
          <w:sz w:val="20"/>
        </w:rPr>
        <w:t>);</w:t>
      </w:r>
      <w:proofErr w:type="gramEnd"/>
    </w:p>
    <w:p w14:paraId="790AA769" w14:textId="2457ECF3" w:rsidR="000F663E" w:rsidRPr="000732F0" w:rsidRDefault="00C25A9F" w:rsidP="000F663E">
      <w:pPr>
        <w:pStyle w:val="Header"/>
        <w:numPr>
          <w:ilvl w:val="2"/>
          <w:numId w:val="12"/>
        </w:numPr>
        <w:spacing w:before="240" w:after="60"/>
        <w:jc w:val="both"/>
        <w:rPr>
          <w:rFonts w:ascii="Arial" w:hAnsi="Arial" w:cs="Arial"/>
          <w:bCs/>
          <w:sz w:val="20"/>
        </w:rPr>
      </w:pPr>
      <w:r w:rsidRPr="000732F0">
        <w:rPr>
          <w:rFonts w:ascii="Arial" w:hAnsi="Arial" w:cs="Arial"/>
          <w:bCs/>
          <w:sz w:val="20"/>
        </w:rPr>
        <w:t>D</w:t>
      </w:r>
      <w:r w:rsidR="000F663E" w:rsidRPr="000732F0">
        <w:rPr>
          <w:rFonts w:ascii="Arial" w:hAnsi="Arial" w:cs="Arial"/>
          <w:bCs/>
          <w:sz w:val="20"/>
        </w:rPr>
        <w:t>ata quality is maintained; and</w:t>
      </w:r>
    </w:p>
    <w:p w14:paraId="4BD32A0F" w14:textId="3CCBA420" w:rsidR="000F663E" w:rsidRPr="000732F0" w:rsidRDefault="00C25A9F" w:rsidP="000F663E">
      <w:pPr>
        <w:pStyle w:val="Header"/>
        <w:numPr>
          <w:ilvl w:val="2"/>
          <w:numId w:val="12"/>
        </w:numPr>
        <w:tabs>
          <w:tab w:val="clear" w:pos="4153"/>
          <w:tab w:val="clear" w:pos="8306"/>
        </w:tabs>
        <w:spacing w:before="240" w:after="60"/>
        <w:jc w:val="both"/>
        <w:rPr>
          <w:rFonts w:ascii="Arial" w:hAnsi="Arial" w:cs="Arial"/>
          <w:bCs/>
          <w:sz w:val="20"/>
        </w:rPr>
      </w:pPr>
      <w:r w:rsidRPr="000732F0">
        <w:rPr>
          <w:rFonts w:ascii="Arial" w:hAnsi="Arial" w:cs="Arial"/>
          <w:bCs/>
          <w:sz w:val="20"/>
        </w:rPr>
        <w:t>A</w:t>
      </w:r>
      <w:r w:rsidR="000F663E" w:rsidRPr="000732F0">
        <w:rPr>
          <w:rFonts w:ascii="Arial" w:hAnsi="Arial" w:cs="Arial"/>
          <w:bCs/>
          <w:sz w:val="20"/>
        </w:rPr>
        <w:t>utomation is applied to enable the processing and exchange of digital aeronautical data</w:t>
      </w:r>
    </w:p>
    <w:p w14:paraId="64ED3F81" w14:textId="4D736B7E" w:rsidR="00FC1958" w:rsidRPr="000732F0" w:rsidRDefault="00FC1958" w:rsidP="00FC1958">
      <w:pPr>
        <w:pStyle w:val="Header"/>
        <w:numPr>
          <w:ilvl w:val="2"/>
          <w:numId w:val="12"/>
        </w:numPr>
        <w:spacing w:before="240" w:after="60"/>
        <w:jc w:val="both"/>
        <w:rPr>
          <w:rFonts w:ascii="Arial" w:hAnsi="Arial" w:cs="Arial"/>
          <w:bCs/>
          <w:sz w:val="20"/>
        </w:rPr>
      </w:pPr>
      <w:r w:rsidRPr="000732F0">
        <w:rPr>
          <w:rFonts w:ascii="Arial" w:hAnsi="Arial" w:cs="Arial"/>
          <w:bCs/>
          <w:sz w:val="20"/>
        </w:rPr>
        <w:t xml:space="preserve">The accuracy of aeronautical data shall be as specified in the aeronautical data catalogue (‘data catalogue’), specified in </w:t>
      </w:r>
      <w:r w:rsidR="00197EEB" w:rsidRPr="000732F0">
        <w:rPr>
          <w:rFonts w:ascii="Arial" w:hAnsi="Arial" w:cs="Arial"/>
          <w:bCs/>
          <w:sz w:val="20"/>
        </w:rPr>
        <w:t xml:space="preserve">Regulation (EU) 2017/373 </w:t>
      </w:r>
      <w:r w:rsidRPr="000732F0">
        <w:rPr>
          <w:rFonts w:ascii="Arial" w:hAnsi="Arial" w:cs="Arial"/>
          <w:bCs/>
          <w:sz w:val="20"/>
        </w:rPr>
        <w:t>Appendix 1 to Annex III (Part-ATM/ANS.OR).</w:t>
      </w:r>
    </w:p>
    <w:p w14:paraId="7CAA1359" w14:textId="2DF317E4" w:rsidR="00FC1958" w:rsidRPr="000732F0" w:rsidRDefault="00FC1958" w:rsidP="00FC1958">
      <w:pPr>
        <w:pStyle w:val="Header"/>
        <w:numPr>
          <w:ilvl w:val="2"/>
          <w:numId w:val="12"/>
        </w:numPr>
        <w:spacing w:before="240" w:after="60"/>
        <w:jc w:val="both"/>
        <w:rPr>
          <w:rFonts w:ascii="Arial" w:hAnsi="Arial" w:cs="Arial"/>
          <w:bCs/>
          <w:sz w:val="20"/>
        </w:rPr>
      </w:pPr>
      <w:r w:rsidRPr="000732F0">
        <w:rPr>
          <w:rFonts w:ascii="Arial" w:hAnsi="Arial" w:cs="Arial"/>
          <w:bCs/>
          <w:sz w:val="20"/>
        </w:rPr>
        <w:t>The resolution of aeronautical data shall be commensurate with the actual data accuracy.</w:t>
      </w:r>
    </w:p>
    <w:p w14:paraId="23B53538" w14:textId="0622CAE9" w:rsidR="00FC1958" w:rsidRPr="000732F0" w:rsidRDefault="00FC1958" w:rsidP="00FC1958">
      <w:pPr>
        <w:pStyle w:val="Header"/>
        <w:numPr>
          <w:ilvl w:val="2"/>
          <w:numId w:val="12"/>
        </w:numPr>
        <w:spacing w:before="240" w:after="60"/>
        <w:jc w:val="both"/>
        <w:rPr>
          <w:rFonts w:ascii="Arial" w:hAnsi="Arial" w:cs="Arial"/>
          <w:bCs/>
          <w:sz w:val="20"/>
        </w:rPr>
      </w:pPr>
      <w:r w:rsidRPr="000732F0">
        <w:rPr>
          <w:rFonts w:ascii="Arial" w:hAnsi="Arial" w:cs="Arial"/>
          <w:bCs/>
          <w:sz w:val="20"/>
        </w:rPr>
        <w:t>The integrity of aeronautical data shall be maintained. Based on the integrity classification specified in the data catalogue, procedures shall be put in place so that:</w:t>
      </w:r>
    </w:p>
    <w:p w14:paraId="79C770CB" w14:textId="69A985E9" w:rsidR="00FC1958" w:rsidRPr="000732F0" w:rsidRDefault="00FC1958" w:rsidP="00CD068D">
      <w:pPr>
        <w:pStyle w:val="Header"/>
        <w:numPr>
          <w:ilvl w:val="3"/>
          <w:numId w:val="12"/>
        </w:numPr>
        <w:tabs>
          <w:tab w:val="clear" w:pos="4153"/>
          <w:tab w:val="center" w:pos="1843"/>
        </w:tabs>
        <w:spacing w:before="240" w:after="60"/>
        <w:jc w:val="both"/>
        <w:rPr>
          <w:rFonts w:ascii="Arial" w:hAnsi="Arial" w:cs="Arial"/>
          <w:bCs/>
          <w:sz w:val="20"/>
        </w:rPr>
      </w:pPr>
      <w:r w:rsidRPr="000732F0">
        <w:rPr>
          <w:rFonts w:ascii="Arial" w:hAnsi="Arial" w:cs="Arial"/>
          <w:bCs/>
          <w:sz w:val="20"/>
        </w:rPr>
        <w:t xml:space="preserve">for routine data, corruption is avoided throughout the processing of the </w:t>
      </w:r>
      <w:proofErr w:type="gramStart"/>
      <w:r w:rsidRPr="000732F0">
        <w:rPr>
          <w:rFonts w:ascii="Arial" w:hAnsi="Arial" w:cs="Arial"/>
          <w:bCs/>
          <w:sz w:val="20"/>
        </w:rPr>
        <w:t>data;</w:t>
      </w:r>
      <w:proofErr w:type="gramEnd"/>
    </w:p>
    <w:p w14:paraId="733F1893" w14:textId="3984EEE9" w:rsidR="00FC1958" w:rsidRPr="000732F0" w:rsidRDefault="00FC1958" w:rsidP="00CD068D">
      <w:pPr>
        <w:pStyle w:val="Header"/>
        <w:numPr>
          <w:ilvl w:val="3"/>
          <w:numId w:val="12"/>
        </w:numPr>
        <w:tabs>
          <w:tab w:val="clear" w:pos="4153"/>
          <w:tab w:val="center" w:pos="1843"/>
        </w:tabs>
        <w:spacing w:before="240" w:after="60"/>
        <w:jc w:val="both"/>
        <w:rPr>
          <w:rFonts w:ascii="Arial" w:hAnsi="Arial" w:cs="Arial"/>
          <w:bCs/>
          <w:sz w:val="20"/>
        </w:rPr>
      </w:pPr>
      <w:r w:rsidRPr="000732F0">
        <w:rPr>
          <w:rFonts w:ascii="Arial" w:hAnsi="Arial" w:cs="Arial"/>
          <w:bCs/>
          <w:sz w:val="20"/>
        </w:rPr>
        <w:lastRenderedPageBreak/>
        <w:t xml:space="preserve">for essential data, corruption does not occur at any stage of the entire process and additional processes are included, as needed, to address potential risks in the overall system architecture to further assure data integrity at this </w:t>
      </w:r>
      <w:proofErr w:type="gramStart"/>
      <w:r w:rsidRPr="000732F0">
        <w:rPr>
          <w:rFonts w:ascii="Arial" w:hAnsi="Arial" w:cs="Arial"/>
          <w:bCs/>
          <w:sz w:val="20"/>
        </w:rPr>
        <w:t>level;</w:t>
      </w:r>
      <w:proofErr w:type="gramEnd"/>
    </w:p>
    <w:p w14:paraId="569EB0EB" w14:textId="11EAFBDE" w:rsidR="00FC1958" w:rsidRPr="000732F0" w:rsidRDefault="00FC1958" w:rsidP="00CD068D">
      <w:pPr>
        <w:pStyle w:val="Header"/>
        <w:numPr>
          <w:ilvl w:val="3"/>
          <w:numId w:val="12"/>
        </w:numPr>
        <w:tabs>
          <w:tab w:val="clear" w:pos="4153"/>
          <w:tab w:val="clear" w:pos="8306"/>
          <w:tab w:val="center" w:pos="1418"/>
          <w:tab w:val="right" w:pos="1843"/>
        </w:tabs>
        <w:spacing w:before="240" w:after="60"/>
        <w:jc w:val="both"/>
        <w:rPr>
          <w:rFonts w:ascii="Arial" w:hAnsi="Arial" w:cs="Arial"/>
          <w:bCs/>
          <w:sz w:val="20"/>
        </w:rPr>
      </w:pPr>
      <w:r w:rsidRPr="000732F0">
        <w:rPr>
          <w:rFonts w:ascii="Arial" w:hAnsi="Arial" w:cs="Arial"/>
          <w:bCs/>
          <w:sz w:val="20"/>
        </w:rPr>
        <w:t xml:space="preserve"> for critical data, corruption does not occur at any stage of the entire process and additional integrity assurance processes are included to fully mitigate the effects of faults identified by thorough analysis of the overall system architecture as potential data integrity risks.</w:t>
      </w:r>
    </w:p>
    <w:p w14:paraId="20F60868" w14:textId="30ACB5CF" w:rsidR="00FC1958" w:rsidRPr="000732F0" w:rsidRDefault="00FC1958" w:rsidP="00CD068D">
      <w:pPr>
        <w:pStyle w:val="Header"/>
        <w:numPr>
          <w:ilvl w:val="2"/>
          <w:numId w:val="12"/>
        </w:numPr>
        <w:tabs>
          <w:tab w:val="clear" w:pos="4153"/>
          <w:tab w:val="center" w:pos="1418"/>
        </w:tabs>
        <w:spacing w:before="240" w:after="60"/>
        <w:jc w:val="both"/>
        <w:rPr>
          <w:rFonts w:ascii="Arial" w:hAnsi="Arial" w:cs="Arial"/>
          <w:bCs/>
          <w:sz w:val="20"/>
        </w:rPr>
      </w:pPr>
      <w:r w:rsidRPr="000732F0">
        <w:rPr>
          <w:rFonts w:ascii="Arial" w:hAnsi="Arial" w:cs="Arial"/>
          <w:bCs/>
          <w:sz w:val="20"/>
        </w:rPr>
        <w:t>The traceability of aeronautical data shall be ensured.</w:t>
      </w:r>
    </w:p>
    <w:p w14:paraId="19AD39E0" w14:textId="7BB8C924" w:rsidR="00FC1958" w:rsidRPr="000732F0" w:rsidRDefault="00FC1958" w:rsidP="00CD068D">
      <w:pPr>
        <w:pStyle w:val="Header"/>
        <w:numPr>
          <w:ilvl w:val="2"/>
          <w:numId w:val="12"/>
        </w:numPr>
        <w:tabs>
          <w:tab w:val="clear" w:pos="4153"/>
          <w:tab w:val="center" w:pos="1418"/>
        </w:tabs>
        <w:spacing w:before="240" w:after="60"/>
        <w:jc w:val="both"/>
        <w:rPr>
          <w:rFonts w:ascii="Arial" w:hAnsi="Arial" w:cs="Arial"/>
          <w:bCs/>
          <w:sz w:val="20"/>
        </w:rPr>
      </w:pPr>
      <w:r w:rsidRPr="000732F0">
        <w:rPr>
          <w:rFonts w:ascii="Arial" w:hAnsi="Arial" w:cs="Arial"/>
          <w:bCs/>
          <w:sz w:val="20"/>
        </w:rPr>
        <w:t>The timeliness of the aeronautical data shall be ensured, including any limits on the effective period of the data.</w:t>
      </w:r>
    </w:p>
    <w:p w14:paraId="259213C7" w14:textId="18E61A92" w:rsidR="00FC1958" w:rsidRPr="000732F0" w:rsidRDefault="00FC1958" w:rsidP="00CD068D">
      <w:pPr>
        <w:pStyle w:val="Header"/>
        <w:numPr>
          <w:ilvl w:val="2"/>
          <w:numId w:val="12"/>
        </w:numPr>
        <w:tabs>
          <w:tab w:val="clear" w:pos="4153"/>
          <w:tab w:val="center" w:pos="1418"/>
        </w:tabs>
        <w:spacing w:before="240" w:after="60"/>
        <w:jc w:val="both"/>
        <w:rPr>
          <w:rFonts w:ascii="Arial" w:hAnsi="Arial" w:cs="Arial"/>
          <w:bCs/>
          <w:sz w:val="20"/>
        </w:rPr>
      </w:pPr>
      <w:r w:rsidRPr="000732F0">
        <w:rPr>
          <w:rFonts w:ascii="Arial" w:hAnsi="Arial" w:cs="Arial"/>
          <w:bCs/>
          <w:sz w:val="20"/>
        </w:rPr>
        <w:t>The completeness of the aeronautical data shall be ensured.</w:t>
      </w:r>
    </w:p>
    <w:p w14:paraId="1F1C3A95" w14:textId="470A1D81" w:rsidR="00FC1958" w:rsidRPr="000732F0" w:rsidRDefault="00FC1958" w:rsidP="00CD068D">
      <w:pPr>
        <w:pStyle w:val="Header"/>
        <w:numPr>
          <w:ilvl w:val="2"/>
          <w:numId w:val="12"/>
        </w:numPr>
        <w:tabs>
          <w:tab w:val="clear" w:pos="4153"/>
          <w:tab w:val="clear" w:pos="8306"/>
        </w:tabs>
        <w:spacing w:before="240" w:after="60"/>
        <w:ind w:left="1418" w:hanging="709"/>
        <w:jc w:val="both"/>
        <w:rPr>
          <w:rFonts w:ascii="Arial" w:hAnsi="Arial" w:cs="Arial"/>
          <w:bCs/>
          <w:sz w:val="20"/>
        </w:rPr>
      </w:pPr>
      <w:r w:rsidRPr="000732F0">
        <w:rPr>
          <w:rFonts w:ascii="Arial" w:hAnsi="Arial" w:cs="Arial"/>
          <w:bCs/>
          <w:sz w:val="20"/>
        </w:rPr>
        <w:t>The format of delivered data shall be adequate to ensure that the data is interpreted in a manner that is consistent with its intended use.</w:t>
      </w:r>
    </w:p>
    <w:p w14:paraId="6A5755FE" w14:textId="41EC765B" w:rsidR="00E836D8" w:rsidRPr="000732F0" w:rsidRDefault="00690835" w:rsidP="002C66A8">
      <w:pPr>
        <w:pStyle w:val="Header"/>
        <w:numPr>
          <w:ilvl w:val="1"/>
          <w:numId w:val="12"/>
        </w:numPr>
        <w:tabs>
          <w:tab w:val="clear" w:pos="4153"/>
          <w:tab w:val="clear" w:pos="8306"/>
        </w:tabs>
        <w:spacing w:before="240" w:after="60"/>
        <w:jc w:val="both"/>
        <w:outlineLvl w:val="1"/>
        <w:rPr>
          <w:rFonts w:ascii="Arial" w:hAnsi="Arial" w:cs="Arial"/>
          <w:b/>
          <w:sz w:val="20"/>
        </w:rPr>
      </w:pPr>
      <w:bookmarkStart w:id="19" w:name="_Toc160633065"/>
      <w:r w:rsidRPr="000732F0">
        <w:rPr>
          <w:rFonts w:ascii="Arial" w:hAnsi="Arial" w:cs="Arial"/>
          <w:b/>
          <w:sz w:val="20"/>
        </w:rPr>
        <w:t>D</w:t>
      </w:r>
      <w:r w:rsidR="00E836D8" w:rsidRPr="000732F0">
        <w:rPr>
          <w:rFonts w:ascii="Arial" w:hAnsi="Arial" w:cs="Arial"/>
          <w:b/>
          <w:sz w:val="20"/>
        </w:rPr>
        <w:t xml:space="preserve">ata </w:t>
      </w:r>
      <w:r w:rsidR="0045405A" w:rsidRPr="000732F0">
        <w:rPr>
          <w:rFonts w:ascii="Arial" w:hAnsi="Arial" w:cs="Arial"/>
          <w:b/>
          <w:sz w:val="20"/>
        </w:rPr>
        <w:t>Originator</w:t>
      </w:r>
      <w:r w:rsidR="00AA016E" w:rsidRPr="000732F0">
        <w:rPr>
          <w:rFonts w:ascii="Arial" w:hAnsi="Arial" w:cs="Arial"/>
          <w:b/>
          <w:sz w:val="20"/>
        </w:rPr>
        <w:t xml:space="preserve"> Responsibilities</w:t>
      </w:r>
      <w:r w:rsidR="00D5769E" w:rsidRPr="000732F0">
        <w:rPr>
          <w:rFonts w:ascii="Arial" w:hAnsi="Arial" w:cs="Arial"/>
          <w:b/>
          <w:sz w:val="20"/>
        </w:rPr>
        <w:t>.</w:t>
      </w:r>
      <w:bookmarkEnd w:id="19"/>
    </w:p>
    <w:p w14:paraId="338AE616" w14:textId="7D1D4246" w:rsidR="00E836D8" w:rsidRPr="000732F0" w:rsidRDefault="00BE0C64" w:rsidP="00CD068D">
      <w:pPr>
        <w:pStyle w:val="Header"/>
        <w:numPr>
          <w:ilvl w:val="2"/>
          <w:numId w:val="12"/>
        </w:numPr>
        <w:spacing w:before="240" w:after="60"/>
        <w:jc w:val="both"/>
        <w:rPr>
          <w:rFonts w:ascii="Arial" w:hAnsi="Arial" w:cs="Arial"/>
          <w:sz w:val="20"/>
        </w:rPr>
      </w:pPr>
      <w:proofErr w:type="gramStart"/>
      <w:r w:rsidRPr="000732F0">
        <w:rPr>
          <w:rFonts w:ascii="Arial" w:hAnsi="Arial" w:cs="Arial"/>
          <w:sz w:val="20"/>
        </w:rPr>
        <w:t>An</w:t>
      </w:r>
      <w:proofErr w:type="gramEnd"/>
      <w:r w:rsidRPr="000732F0">
        <w:rPr>
          <w:rFonts w:ascii="Arial" w:hAnsi="Arial" w:cs="Arial"/>
          <w:sz w:val="20"/>
        </w:rPr>
        <w:t xml:space="preserve"> </w:t>
      </w:r>
      <w:r w:rsidR="00EE5859" w:rsidRPr="000732F0">
        <w:rPr>
          <w:rFonts w:ascii="Arial" w:hAnsi="Arial" w:cs="Arial"/>
          <w:sz w:val="20"/>
        </w:rPr>
        <w:t xml:space="preserve">Data originator </w:t>
      </w:r>
      <w:r w:rsidRPr="000732F0">
        <w:rPr>
          <w:rFonts w:ascii="Arial" w:hAnsi="Arial" w:cs="Arial"/>
          <w:sz w:val="20"/>
        </w:rPr>
        <w:t xml:space="preserve">is an entity that is accountable for data or information origination and is an authoritative source and has formal arrangements in place with the AIS, in accordance with this Regulation (EU) 2017/373 and this notice. </w:t>
      </w:r>
    </w:p>
    <w:p w14:paraId="72A9BAA6" w14:textId="415CBADA" w:rsidR="00C83BD9" w:rsidRPr="000732F0" w:rsidRDefault="00E836D8" w:rsidP="00C83BD9">
      <w:pPr>
        <w:pStyle w:val="Header"/>
        <w:numPr>
          <w:ilvl w:val="2"/>
          <w:numId w:val="12"/>
        </w:numPr>
        <w:tabs>
          <w:tab w:val="clear" w:pos="4153"/>
          <w:tab w:val="clear" w:pos="8306"/>
        </w:tabs>
        <w:spacing w:before="240" w:after="60"/>
        <w:jc w:val="both"/>
        <w:rPr>
          <w:rFonts w:ascii="Arial" w:hAnsi="Arial" w:cs="Arial"/>
          <w:sz w:val="20"/>
        </w:rPr>
      </w:pPr>
      <w:proofErr w:type="gramStart"/>
      <w:r w:rsidRPr="000732F0">
        <w:rPr>
          <w:rFonts w:ascii="Arial" w:hAnsi="Arial" w:cs="Arial"/>
          <w:sz w:val="20"/>
        </w:rPr>
        <w:t>In order to</w:t>
      </w:r>
      <w:proofErr w:type="gramEnd"/>
      <w:r w:rsidRPr="000732F0">
        <w:rPr>
          <w:rFonts w:ascii="Arial" w:hAnsi="Arial" w:cs="Arial"/>
          <w:sz w:val="20"/>
        </w:rPr>
        <w:t xml:space="preserve"> ensure the integrity of aeronautical information throughout the data chain, data originators, as the first link in the chain, need to be assigned responsibility for the aeronautical information and data provided to the AIS provider.  </w:t>
      </w:r>
      <w:r w:rsidR="000A09D4" w:rsidRPr="000732F0">
        <w:rPr>
          <w:rFonts w:ascii="Arial" w:hAnsi="Arial" w:cs="Arial"/>
          <w:sz w:val="20"/>
        </w:rPr>
        <w:t>D</w:t>
      </w:r>
      <w:r w:rsidRPr="000732F0">
        <w:rPr>
          <w:rFonts w:ascii="Arial" w:hAnsi="Arial" w:cs="Arial"/>
          <w:sz w:val="20"/>
        </w:rPr>
        <w:t>ata originators need to nominate a person who is responsible for coordinating with the AIS provider to ensure the quality and accuracy of information provided to the AIS provider.</w:t>
      </w:r>
    </w:p>
    <w:p w14:paraId="746A5847" w14:textId="66846FB0" w:rsidR="00E836D8" w:rsidRPr="000732F0" w:rsidRDefault="00C83BD9" w:rsidP="00C83BD9">
      <w:pPr>
        <w:pStyle w:val="Header"/>
        <w:numPr>
          <w:ilvl w:val="2"/>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t xml:space="preserve">The </w:t>
      </w:r>
      <w:r w:rsidR="00EE5859" w:rsidRPr="000732F0">
        <w:rPr>
          <w:rFonts w:ascii="Arial" w:hAnsi="Arial" w:cs="Arial"/>
          <w:color w:val="000000"/>
          <w:sz w:val="20"/>
        </w:rPr>
        <w:t xml:space="preserve">data originator </w:t>
      </w:r>
      <w:r w:rsidRPr="000732F0">
        <w:rPr>
          <w:rFonts w:ascii="Arial" w:hAnsi="Arial" w:cs="Arial"/>
          <w:color w:val="000000"/>
          <w:sz w:val="20"/>
        </w:rPr>
        <w:t>shall have formal arrangement</w:t>
      </w:r>
      <w:r w:rsidR="0037521A" w:rsidRPr="000732F0">
        <w:rPr>
          <w:rFonts w:ascii="Arial" w:hAnsi="Arial" w:cs="Arial"/>
          <w:color w:val="000000"/>
          <w:sz w:val="20"/>
        </w:rPr>
        <w:t>s</w:t>
      </w:r>
      <w:r w:rsidRPr="000732F0">
        <w:rPr>
          <w:rFonts w:ascii="Arial" w:hAnsi="Arial" w:cs="Arial"/>
          <w:color w:val="000000"/>
          <w:sz w:val="20"/>
        </w:rPr>
        <w:t xml:space="preserve"> in place with AIS</w:t>
      </w:r>
      <w:r w:rsidR="00D70647" w:rsidRPr="000732F0">
        <w:rPr>
          <w:rFonts w:ascii="Arial" w:hAnsi="Arial" w:cs="Arial"/>
        </w:rPr>
        <w:t xml:space="preserve"> </w:t>
      </w:r>
      <w:r w:rsidR="00D70647" w:rsidRPr="000732F0">
        <w:rPr>
          <w:rFonts w:ascii="Arial" w:hAnsi="Arial" w:cs="Arial"/>
          <w:color w:val="000000"/>
          <w:sz w:val="20"/>
        </w:rPr>
        <w:t>or the Service Provider entity to whom the data originator provides the aeronautical data.</w:t>
      </w:r>
    </w:p>
    <w:p w14:paraId="2EC9A43D" w14:textId="62E21C87" w:rsidR="00E836D8" w:rsidRPr="000732F0" w:rsidRDefault="00E836D8" w:rsidP="00C83BD9">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The </w:t>
      </w:r>
      <w:r w:rsidR="00EE5859" w:rsidRPr="000732F0">
        <w:rPr>
          <w:rFonts w:ascii="Arial" w:hAnsi="Arial" w:cs="Arial"/>
          <w:sz w:val="20"/>
        </w:rPr>
        <w:t xml:space="preserve">data originator </w:t>
      </w:r>
      <w:r w:rsidRPr="000732F0">
        <w:rPr>
          <w:rFonts w:ascii="Arial" w:hAnsi="Arial" w:cs="Arial"/>
          <w:sz w:val="20"/>
        </w:rPr>
        <w:t xml:space="preserve">is also required to ensure that the information provided to the AIS provider is in the appropriate format specified in the </w:t>
      </w:r>
      <w:r w:rsidR="00C25D9E" w:rsidRPr="000732F0">
        <w:rPr>
          <w:rFonts w:ascii="Arial" w:hAnsi="Arial" w:cs="Arial"/>
          <w:sz w:val="20"/>
        </w:rPr>
        <w:t xml:space="preserve">EU Regulations </w:t>
      </w:r>
      <w:r w:rsidR="003D1125" w:rsidRPr="000732F0">
        <w:rPr>
          <w:rFonts w:ascii="Arial" w:hAnsi="Arial" w:cs="Arial"/>
          <w:sz w:val="20"/>
        </w:rPr>
        <w:t xml:space="preserve">ICAO </w:t>
      </w:r>
      <w:r w:rsidRPr="000732F0">
        <w:rPr>
          <w:rFonts w:ascii="Arial" w:hAnsi="Arial" w:cs="Arial"/>
          <w:sz w:val="20"/>
        </w:rPr>
        <w:t>Annexes</w:t>
      </w:r>
      <w:r w:rsidR="00C25D9E" w:rsidRPr="000732F0">
        <w:rPr>
          <w:rFonts w:ascii="Arial" w:hAnsi="Arial" w:cs="Arial"/>
          <w:sz w:val="20"/>
        </w:rPr>
        <w:t xml:space="preserve"> and </w:t>
      </w:r>
      <w:r w:rsidR="003D1125" w:rsidRPr="000732F0">
        <w:rPr>
          <w:rFonts w:ascii="Arial" w:hAnsi="Arial" w:cs="Arial"/>
          <w:sz w:val="20"/>
        </w:rPr>
        <w:t>ICAO Standards</w:t>
      </w:r>
      <w:r w:rsidRPr="000732F0">
        <w:rPr>
          <w:rFonts w:ascii="Arial" w:hAnsi="Arial" w:cs="Arial"/>
          <w:sz w:val="20"/>
        </w:rPr>
        <w:t>.</w:t>
      </w:r>
    </w:p>
    <w:p w14:paraId="08AE8929" w14:textId="1D791DB5" w:rsidR="00E836D8" w:rsidRPr="000732F0" w:rsidRDefault="00E836D8" w:rsidP="00C83BD9">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It is important that </w:t>
      </w:r>
      <w:r w:rsidR="00F921DE" w:rsidRPr="000732F0">
        <w:rPr>
          <w:rFonts w:ascii="Arial" w:hAnsi="Arial" w:cs="Arial"/>
          <w:sz w:val="20"/>
        </w:rPr>
        <w:t>d</w:t>
      </w:r>
      <w:r w:rsidR="00AA016E" w:rsidRPr="000732F0">
        <w:rPr>
          <w:rFonts w:ascii="Arial" w:hAnsi="Arial" w:cs="Arial"/>
          <w:sz w:val="20"/>
        </w:rPr>
        <w:t>ata originator</w:t>
      </w:r>
      <w:r w:rsidR="004A67A7" w:rsidRPr="000732F0">
        <w:rPr>
          <w:rFonts w:ascii="Arial" w:hAnsi="Arial" w:cs="Arial"/>
          <w:sz w:val="20"/>
        </w:rPr>
        <w:t>s</w:t>
      </w:r>
      <w:r w:rsidR="00AA016E" w:rsidRPr="000732F0">
        <w:rPr>
          <w:rFonts w:ascii="Arial" w:hAnsi="Arial" w:cs="Arial"/>
          <w:sz w:val="20"/>
        </w:rPr>
        <w:t xml:space="preserve"> </w:t>
      </w:r>
      <w:r w:rsidRPr="000732F0">
        <w:rPr>
          <w:rFonts w:ascii="Arial" w:hAnsi="Arial" w:cs="Arial"/>
          <w:sz w:val="20"/>
        </w:rPr>
        <w:t>review the information published in the AIP and on aeronautical charts on a regular basis to ensure the information is updated when necessary.</w:t>
      </w:r>
    </w:p>
    <w:p w14:paraId="2AD0AAEF" w14:textId="1F600609" w:rsidR="00E836D8" w:rsidRPr="000732F0" w:rsidRDefault="00E836D8" w:rsidP="00C83BD9">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The </w:t>
      </w:r>
      <w:r w:rsidR="00EE5859" w:rsidRPr="000732F0">
        <w:rPr>
          <w:rFonts w:ascii="Arial" w:hAnsi="Arial" w:cs="Arial"/>
          <w:sz w:val="20"/>
        </w:rPr>
        <w:t xml:space="preserve">data originator </w:t>
      </w:r>
      <w:r w:rsidRPr="000732F0">
        <w:rPr>
          <w:rFonts w:ascii="Arial" w:hAnsi="Arial" w:cs="Arial"/>
          <w:sz w:val="20"/>
        </w:rPr>
        <w:t>can be an individual or a nominated office holder.</w:t>
      </w:r>
    </w:p>
    <w:p w14:paraId="34791DAD" w14:textId="41D45040" w:rsidR="00386F06" w:rsidRPr="000732F0" w:rsidRDefault="00386F06" w:rsidP="00C83BD9">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The </w:t>
      </w:r>
      <w:r w:rsidR="00EE5859" w:rsidRPr="000732F0">
        <w:rPr>
          <w:rFonts w:ascii="Arial" w:hAnsi="Arial" w:cs="Arial"/>
          <w:sz w:val="20"/>
        </w:rPr>
        <w:t xml:space="preserve">data originator </w:t>
      </w:r>
      <w:r w:rsidR="00C420E6" w:rsidRPr="000732F0">
        <w:rPr>
          <w:rFonts w:ascii="Arial" w:hAnsi="Arial" w:cs="Arial"/>
          <w:sz w:val="20"/>
        </w:rPr>
        <w:t>shall</w:t>
      </w:r>
      <w:r w:rsidRPr="000732F0">
        <w:rPr>
          <w:rFonts w:ascii="Arial" w:hAnsi="Arial" w:cs="Arial"/>
          <w:sz w:val="20"/>
        </w:rPr>
        <w:t xml:space="preserve"> notify the AIS provider when the responsible person changes.</w:t>
      </w:r>
    </w:p>
    <w:p w14:paraId="651C9BB3" w14:textId="09177DF2" w:rsidR="00EC5787" w:rsidRPr="000732F0" w:rsidRDefault="00EC5787" w:rsidP="00EC5787">
      <w:pPr>
        <w:pStyle w:val="ListParagraph"/>
        <w:numPr>
          <w:ilvl w:val="2"/>
          <w:numId w:val="12"/>
        </w:numPr>
        <w:rPr>
          <w:rFonts w:ascii="Arial" w:hAnsi="Arial" w:cs="Arial"/>
        </w:rPr>
      </w:pPr>
      <w:r w:rsidRPr="000732F0">
        <w:rPr>
          <w:rFonts w:ascii="Arial" w:hAnsi="Arial" w:cs="Arial"/>
        </w:rPr>
        <w:t xml:space="preserve">The </w:t>
      </w:r>
      <w:r w:rsidR="00EE5859" w:rsidRPr="000732F0">
        <w:rPr>
          <w:rFonts w:ascii="Arial" w:hAnsi="Arial" w:cs="Arial"/>
        </w:rPr>
        <w:t xml:space="preserve">data originator </w:t>
      </w:r>
      <w:r w:rsidR="00CC2CFF" w:rsidRPr="000732F0">
        <w:rPr>
          <w:rFonts w:ascii="Arial" w:hAnsi="Arial" w:cs="Arial"/>
        </w:rPr>
        <w:t>shall ensure that m</w:t>
      </w:r>
      <w:r w:rsidRPr="000732F0">
        <w:rPr>
          <w:rFonts w:ascii="Arial" w:hAnsi="Arial" w:cs="Arial"/>
        </w:rPr>
        <w:t xml:space="preserve">aterial to be issued as part of an aeronautical information product shall be subject to </w:t>
      </w:r>
      <w:r w:rsidR="00CC2CFF" w:rsidRPr="000732F0">
        <w:rPr>
          <w:rFonts w:ascii="Arial" w:hAnsi="Arial" w:cs="Arial"/>
        </w:rPr>
        <w:t xml:space="preserve">their </w:t>
      </w:r>
      <w:r w:rsidRPr="000732F0">
        <w:rPr>
          <w:rFonts w:ascii="Arial" w:hAnsi="Arial" w:cs="Arial"/>
        </w:rPr>
        <w:t xml:space="preserve">change management process, to ensure that the data is thoroughly checked before it is submitted to the AIS, including </w:t>
      </w:r>
      <w:r w:rsidR="00CC2CFF" w:rsidRPr="000732F0">
        <w:rPr>
          <w:rFonts w:ascii="Arial" w:hAnsi="Arial" w:cs="Arial"/>
        </w:rPr>
        <w:t>c</w:t>
      </w:r>
      <w:r w:rsidRPr="000732F0">
        <w:rPr>
          <w:rFonts w:ascii="Arial" w:hAnsi="Arial" w:cs="Arial"/>
        </w:rPr>
        <w:t xml:space="preserve">ompetent </w:t>
      </w:r>
      <w:r w:rsidR="00CC2CFF" w:rsidRPr="000732F0">
        <w:rPr>
          <w:rFonts w:ascii="Arial" w:hAnsi="Arial" w:cs="Arial"/>
        </w:rPr>
        <w:t>a</w:t>
      </w:r>
      <w:r w:rsidRPr="000732F0">
        <w:rPr>
          <w:rFonts w:ascii="Arial" w:hAnsi="Arial" w:cs="Arial"/>
        </w:rPr>
        <w:t>uthority approval for the change, as required. Formal arrangements with AIS should set out process and which change process are appropriate.</w:t>
      </w:r>
    </w:p>
    <w:p w14:paraId="770E480B" w14:textId="7F328385" w:rsidR="00386F06" w:rsidRPr="000732F0" w:rsidRDefault="00BE4A38" w:rsidP="00C83BD9">
      <w:pPr>
        <w:pStyle w:val="Header"/>
        <w:numPr>
          <w:ilvl w:val="2"/>
          <w:numId w:val="12"/>
        </w:numPr>
        <w:tabs>
          <w:tab w:val="clear" w:pos="4153"/>
          <w:tab w:val="clear" w:pos="8306"/>
        </w:tabs>
        <w:spacing w:before="240" w:after="60"/>
        <w:jc w:val="both"/>
        <w:rPr>
          <w:rFonts w:ascii="Arial" w:hAnsi="Arial" w:cs="Arial"/>
          <w:sz w:val="20"/>
        </w:rPr>
      </w:pPr>
      <w:bookmarkStart w:id="20" w:name="_Hlk140255050"/>
      <w:r w:rsidRPr="000732F0">
        <w:rPr>
          <w:rFonts w:ascii="Arial" w:hAnsi="Arial" w:cs="Arial"/>
          <w:sz w:val="20"/>
        </w:rPr>
        <w:t xml:space="preserve">The </w:t>
      </w:r>
      <w:r w:rsidR="00EE5859" w:rsidRPr="000732F0">
        <w:rPr>
          <w:rFonts w:ascii="Arial" w:hAnsi="Arial" w:cs="Arial"/>
          <w:sz w:val="20"/>
        </w:rPr>
        <w:t xml:space="preserve">data originator </w:t>
      </w:r>
      <w:r w:rsidRPr="000732F0">
        <w:rPr>
          <w:rFonts w:ascii="Arial" w:hAnsi="Arial" w:cs="Arial"/>
          <w:sz w:val="20"/>
        </w:rPr>
        <w:t xml:space="preserve">shall </w:t>
      </w:r>
      <w:bookmarkEnd w:id="20"/>
      <w:r w:rsidR="00C672DF" w:rsidRPr="000732F0">
        <w:rPr>
          <w:rFonts w:ascii="Arial" w:hAnsi="Arial" w:cs="Arial"/>
          <w:sz w:val="20"/>
        </w:rPr>
        <w:t>r</w:t>
      </w:r>
      <w:r w:rsidR="00386F06" w:rsidRPr="000732F0">
        <w:rPr>
          <w:rFonts w:ascii="Arial" w:hAnsi="Arial" w:cs="Arial"/>
          <w:sz w:val="20"/>
        </w:rPr>
        <w:t xml:space="preserve">eview all </w:t>
      </w:r>
      <w:r w:rsidR="00AC37B2" w:rsidRPr="000732F0">
        <w:rPr>
          <w:rFonts w:ascii="Arial" w:hAnsi="Arial" w:cs="Arial"/>
          <w:sz w:val="20"/>
        </w:rPr>
        <w:t xml:space="preserve">final draft material received from the AIS service provider </w:t>
      </w:r>
      <w:r w:rsidR="00386F06" w:rsidRPr="000732F0">
        <w:rPr>
          <w:rFonts w:ascii="Arial" w:hAnsi="Arial" w:cs="Arial"/>
          <w:sz w:val="20"/>
        </w:rPr>
        <w:t>for accuracy before the docu</w:t>
      </w:r>
      <w:r w:rsidR="0069469A" w:rsidRPr="000732F0">
        <w:rPr>
          <w:rFonts w:ascii="Arial" w:hAnsi="Arial" w:cs="Arial"/>
          <w:sz w:val="20"/>
        </w:rPr>
        <w:t xml:space="preserve">ment is </w:t>
      </w:r>
      <w:r w:rsidR="002A110A" w:rsidRPr="000732F0">
        <w:rPr>
          <w:rFonts w:ascii="Arial" w:hAnsi="Arial" w:cs="Arial"/>
          <w:sz w:val="20"/>
        </w:rPr>
        <w:t>published by the AIS service provider.</w:t>
      </w:r>
    </w:p>
    <w:p w14:paraId="79EEB804" w14:textId="3ECC20F8" w:rsidR="00386F06" w:rsidRPr="000732F0" w:rsidRDefault="00D8279F" w:rsidP="00C83BD9">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lastRenderedPageBreak/>
        <w:t xml:space="preserve">The </w:t>
      </w:r>
      <w:r w:rsidR="00EE5859" w:rsidRPr="000732F0">
        <w:rPr>
          <w:rFonts w:ascii="Arial" w:hAnsi="Arial" w:cs="Arial"/>
          <w:sz w:val="20"/>
        </w:rPr>
        <w:t xml:space="preserve">data originator </w:t>
      </w:r>
      <w:r w:rsidRPr="000732F0">
        <w:rPr>
          <w:rFonts w:ascii="Arial" w:hAnsi="Arial" w:cs="Arial"/>
          <w:sz w:val="20"/>
        </w:rPr>
        <w:t>shall e</w:t>
      </w:r>
      <w:r w:rsidR="00386F06" w:rsidRPr="000732F0">
        <w:rPr>
          <w:rFonts w:ascii="Arial" w:hAnsi="Arial" w:cs="Arial"/>
          <w:sz w:val="20"/>
        </w:rPr>
        <w:t>nsure all additions, deletions, or modifications are made to all documents and related paragraphs and/or indexes that may be affected by the change/material</w:t>
      </w:r>
      <w:r w:rsidR="003D1125" w:rsidRPr="000732F0">
        <w:rPr>
          <w:rFonts w:ascii="Arial" w:hAnsi="Arial" w:cs="Arial"/>
          <w:sz w:val="20"/>
        </w:rPr>
        <w:t>.</w:t>
      </w:r>
    </w:p>
    <w:p w14:paraId="07CB2C08" w14:textId="4D1E5855" w:rsidR="00692C11" w:rsidRPr="000732F0" w:rsidRDefault="00692C11" w:rsidP="002C66A8">
      <w:pPr>
        <w:pStyle w:val="Header"/>
        <w:numPr>
          <w:ilvl w:val="1"/>
          <w:numId w:val="12"/>
        </w:numPr>
        <w:tabs>
          <w:tab w:val="clear" w:pos="4153"/>
          <w:tab w:val="clear" w:pos="8306"/>
        </w:tabs>
        <w:spacing w:before="240" w:after="60"/>
        <w:jc w:val="both"/>
        <w:outlineLvl w:val="1"/>
        <w:rPr>
          <w:rFonts w:ascii="Arial" w:hAnsi="Arial" w:cs="Arial"/>
          <w:b/>
          <w:sz w:val="20"/>
        </w:rPr>
      </w:pPr>
      <w:bookmarkStart w:id="21" w:name="_Toc160633066"/>
      <w:r w:rsidRPr="000732F0">
        <w:rPr>
          <w:rFonts w:ascii="Arial" w:hAnsi="Arial" w:cs="Arial"/>
          <w:b/>
          <w:sz w:val="20"/>
        </w:rPr>
        <w:t>Processing of Aeronautical Information</w:t>
      </w:r>
      <w:r w:rsidR="00D5769E" w:rsidRPr="000732F0">
        <w:rPr>
          <w:rFonts w:ascii="Arial" w:hAnsi="Arial" w:cs="Arial"/>
          <w:b/>
          <w:sz w:val="20"/>
        </w:rPr>
        <w:t>.</w:t>
      </w:r>
      <w:bookmarkEnd w:id="21"/>
    </w:p>
    <w:p w14:paraId="1864EBAD" w14:textId="186A416F" w:rsidR="00692C11" w:rsidRPr="000732F0" w:rsidRDefault="00692C11" w:rsidP="00B04719">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The Aeronautical Information Service </w:t>
      </w:r>
      <w:r w:rsidR="00017E33" w:rsidRPr="000732F0">
        <w:rPr>
          <w:rFonts w:ascii="Arial" w:hAnsi="Arial" w:cs="Arial"/>
          <w:sz w:val="20"/>
        </w:rPr>
        <w:t xml:space="preserve">Provider </w:t>
      </w:r>
      <w:r w:rsidRPr="000732F0">
        <w:rPr>
          <w:rFonts w:ascii="Arial" w:hAnsi="Arial" w:cs="Arial"/>
          <w:sz w:val="20"/>
        </w:rPr>
        <w:t>shall introduce a register for the received aeronautical information.</w:t>
      </w:r>
      <w:r w:rsidR="00CC119E" w:rsidRPr="000732F0">
        <w:rPr>
          <w:rFonts w:ascii="Arial" w:hAnsi="Arial" w:cs="Arial"/>
          <w:sz w:val="20"/>
        </w:rPr>
        <w:t xml:space="preserve"> </w:t>
      </w:r>
      <w:r w:rsidRPr="000732F0">
        <w:rPr>
          <w:rFonts w:ascii="Arial" w:hAnsi="Arial" w:cs="Arial"/>
          <w:sz w:val="20"/>
        </w:rPr>
        <w:t xml:space="preserve"> The following shall be indicated in the referred to register:</w:t>
      </w:r>
    </w:p>
    <w:p w14:paraId="72B20B3C" w14:textId="192B88DA" w:rsidR="00692C11" w:rsidRPr="000732F0" w:rsidRDefault="00CF70A3" w:rsidP="001A34F2">
      <w:pPr>
        <w:pStyle w:val="Header"/>
        <w:numPr>
          <w:ilvl w:val="3"/>
          <w:numId w:val="12"/>
        </w:numPr>
        <w:tabs>
          <w:tab w:val="clear" w:pos="4153"/>
          <w:tab w:val="clear" w:pos="8306"/>
        </w:tabs>
        <w:spacing w:before="240" w:after="60"/>
        <w:ind w:left="2268" w:hanging="1134"/>
        <w:jc w:val="both"/>
        <w:rPr>
          <w:rFonts w:ascii="Arial" w:hAnsi="Arial" w:cs="Arial"/>
          <w:sz w:val="20"/>
        </w:rPr>
      </w:pPr>
      <w:r w:rsidRPr="000732F0">
        <w:rPr>
          <w:rFonts w:ascii="Arial" w:hAnsi="Arial" w:cs="Arial"/>
          <w:sz w:val="20"/>
        </w:rPr>
        <w:t>T</w:t>
      </w:r>
      <w:r w:rsidR="00692C11" w:rsidRPr="000732F0">
        <w:rPr>
          <w:rFonts w:ascii="Arial" w:hAnsi="Arial" w:cs="Arial"/>
          <w:sz w:val="20"/>
        </w:rPr>
        <w:t xml:space="preserve">he date and time for the receipt of aeronautical </w:t>
      </w:r>
      <w:r w:rsidR="00AD2C9C" w:rsidRPr="000732F0">
        <w:rPr>
          <w:rFonts w:ascii="Arial" w:hAnsi="Arial" w:cs="Arial"/>
          <w:sz w:val="20"/>
        </w:rPr>
        <w:t>information.</w:t>
      </w:r>
    </w:p>
    <w:p w14:paraId="3365F043" w14:textId="362DC40D" w:rsidR="00692C11" w:rsidRPr="000732F0" w:rsidRDefault="00CF70A3" w:rsidP="001A34F2">
      <w:pPr>
        <w:pStyle w:val="Header"/>
        <w:numPr>
          <w:ilvl w:val="3"/>
          <w:numId w:val="12"/>
        </w:numPr>
        <w:tabs>
          <w:tab w:val="clear" w:pos="4153"/>
          <w:tab w:val="clear" w:pos="8306"/>
        </w:tabs>
        <w:spacing w:before="240" w:after="60"/>
        <w:ind w:left="2268" w:hanging="1134"/>
        <w:jc w:val="both"/>
        <w:rPr>
          <w:rFonts w:ascii="Arial" w:hAnsi="Arial" w:cs="Arial"/>
          <w:sz w:val="20"/>
        </w:rPr>
      </w:pPr>
      <w:r w:rsidRPr="000732F0">
        <w:rPr>
          <w:rFonts w:ascii="Arial" w:hAnsi="Arial" w:cs="Arial"/>
          <w:sz w:val="20"/>
        </w:rPr>
        <w:t>T</w:t>
      </w:r>
      <w:r w:rsidR="00692C11" w:rsidRPr="000732F0">
        <w:rPr>
          <w:rFonts w:ascii="Arial" w:hAnsi="Arial" w:cs="Arial"/>
          <w:sz w:val="20"/>
        </w:rPr>
        <w:t xml:space="preserve">he name of the aeronautical information originator, given name and surname of the contact </w:t>
      </w:r>
      <w:r w:rsidR="00AD2C9C" w:rsidRPr="000732F0">
        <w:rPr>
          <w:rFonts w:ascii="Arial" w:hAnsi="Arial" w:cs="Arial"/>
          <w:sz w:val="20"/>
        </w:rPr>
        <w:t>person.</w:t>
      </w:r>
    </w:p>
    <w:p w14:paraId="68BF10BB" w14:textId="14C6EAB0" w:rsidR="00692C11" w:rsidRPr="000732F0" w:rsidRDefault="00CF70A3" w:rsidP="001A34F2">
      <w:pPr>
        <w:pStyle w:val="Header"/>
        <w:numPr>
          <w:ilvl w:val="3"/>
          <w:numId w:val="12"/>
        </w:numPr>
        <w:tabs>
          <w:tab w:val="clear" w:pos="4153"/>
          <w:tab w:val="clear" w:pos="8306"/>
        </w:tabs>
        <w:spacing w:before="240" w:after="60"/>
        <w:ind w:left="2268" w:hanging="1134"/>
        <w:jc w:val="both"/>
        <w:rPr>
          <w:rFonts w:ascii="Arial" w:hAnsi="Arial" w:cs="Arial"/>
          <w:sz w:val="20"/>
        </w:rPr>
      </w:pPr>
      <w:r w:rsidRPr="000732F0">
        <w:rPr>
          <w:rFonts w:ascii="Arial" w:hAnsi="Arial" w:cs="Arial"/>
          <w:sz w:val="20"/>
        </w:rPr>
        <w:t>T</w:t>
      </w:r>
      <w:r w:rsidR="00692C11" w:rsidRPr="000732F0">
        <w:rPr>
          <w:rFonts w:ascii="Arial" w:hAnsi="Arial" w:cs="Arial"/>
          <w:sz w:val="20"/>
        </w:rPr>
        <w:t>he part of the aeronautical information compilation, to which the submitted aeronautical information pertains to; and</w:t>
      </w:r>
    </w:p>
    <w:p w14:paraId="04F1C056" w14:textId="2E260BC0" w:rsidR="00692C11" w:rsidRPr="000732F0" w:rsidRDefault="00CF70A3" w:rsidP="001A34F2">
      <w:pPr>
        <w:pStyle w:val="Header"/>
        <w:numPr>
          <w:ilvl w:val="3"/>
          <w:numId w:val="12"/>
        </w:numPr>
        <w:tabs>
          <w:tab w:val="clear" w:pos="4153"/>
          <w:tab w:val="clear" w:pos="8306"/>
        </w:tabs>
        <w:spacing w:before="240" w:after="60"/>
        <w:ind w:left="2268" w:hanging="1134"/>
        <w:jc w:val="both"/>
        <w:rPr>
          <w:rFonts w:ascii="Arial" w:hAnsi="Arial" w:cs="Arial"/>
          <w:color w:val="000000"/>
          <w:sz w:val="20"/>
        </w:rPr>
      </w:pPr>
      <w:r w:rsidRPr="000732F0">
        <w:rPr>
          <w:rFonts w:ascii="Arial" w:hAnsi="Arial" w:cs="Arial"/>
          <w:color w:val="000000"/>
          <w:sz w:val="20"/>
        </w:rPr>
        <w:t>E</w:t>
      </w:r>
      <w:r w:rsidR="00B745AE" w:rsidRPr="000732F0">
        <w:rPr>
          <w:rFonts w:ascii="Arial" w:hAnsi="Arial" w:cs="Arial"/>
          <w:color w:val="000000"/>
          <w:sz w:val="20"/>
        </w:rPr>
        <w:t>ach</w:t>
      </w:r>
      <w:r w:rsidR="00692C11" w:rsidRPr="000732F0">
        <w:rPr>
          <w:rFonts w:ascii="Arial" w:hAnsi="Arial" w:cs="Arial"/>
          <w:color w:val="000000"/>
          <w:sz w:val="20"/>
        </w:rPr>
        <w:t xml:space="preserve"> activity that is carried out with the aeronautical information after the receipt </w:t>
      </w:r>
      <w:r w:rsidR="00597B41" w:rsidRPr="000732F0">
        <w:rPr>
          <w:rFonts w:ascii="Arial" w:hAnsi="Arial" w:cs="Arial"/>
          <w:color w:val="000000"/>
          <w:sz w:val="20"/>
        </w:rPr>
        <w:t>thereof and</w:t>
      </w:r>
      <w:r w:rsidR="002050B4" w:rsidRPr="000732F0">
        <w:rPr>
          <w:rFonts w:ascii="Arial" w:hAnsi="Arial" w:cs="Arial"/>
          <w:color w:val="000000"/>
          <w:sz w:val="20"/>
        </w:rPr>
        <w:t xml:space="preserve"> keep a change record of the processes carried out in </w:t>
      </w:r>
      <w:r w:rsidR="00692C11" w:rsidRPr="000732F0">
        <w:rPr>
          <w:rFonts w:ascii="Arial" w:hAnsi="Arial" w:cs="Arial"/>
          <w:color w:val="000000"/>
          <w:sz w:val="20"/>
        </w:rPr>
        <w:t>preparing aeronautical information.</w:t>
      </w:r>
    </w:p>
    <w:p w14:paraId="496C5405" w14:textId="1F6EBC69" w:rsidR="00692C11" w:rsidRPr="000732F0" w:rsidRDefault="00692C11" w:rsidP="00B04719">
      <w:pPr>
        <w:pStyle w:val="Header"/>
        <w:numPr>
          <w:ilvl w:val="2"/>
          <w:numId w:val="12"/>
        </w:numPr>
        <w:tabs>
          <w:tab w:val="clear" w:pos="4153"/>
          <w:tab w:val="clear" w:pos="8306"/>
        </w:tabs>
        <w:spacing w:before="240" w:after="60"/>
        <w:jc w:val="both"/>
        <w:rPr>
          <w:rFonts w:ascii="Arial" w:hAnsi="Arial" w:cs="Arial"/>
          <w:color w:val="000000"/>
          <w:sz w:val="20"/>
        </w:rPr>
      </w:pPr>
      <w:r w:rsidRPr="000732F0">
        <w:rPr>
          <w:rFonts w:ascii="Arial" w:hAnsi="Arial" w:cs="Arial"/>
          <w:color w:val="000000"/>
          <w:sz w:val="20"/>
        </w:rPr>
        <w:t xml:space="preserve">The </w:t>
      </w:r>
      <w:r w:rsidR="003351B1" w:rsidRPr="000732F0">
        <w:rPr>
          <w:rFonts w:ascii="Arial" w:hAnsi="Arial" w:cs="Arial"/>
          <w:color w:val="000000"/>
          <w:sz w:val="20"/>
        </w:rPr>
        <w:t xml:space="preserve">AIS </w:t>
      </w:r>
      <w:r w:rsidR="00CF70A3" w:rsidRPr="000732F0">
        <w:rPr>
          <w:rFonts w:ascii="Arial" w:hAnsi="Arial" w:cs="Arial"/>
          <w:color w:val="000000"/>
          <w:sz w:val="20"/>
        </w:rPr>
        <w:t xml:space="preserve">service provider </w:t>
      </w:r>
      <w:r w:rsidRPr="000732F0">
        <w:rPr>
          <w:rFonts w:ascii="Arial" w:hAnsi="Arial" w:cs="Arial"/>
          <w:color w:val="000000"/>
          <w:sz w:val="20"/>
        </w:rPr>
        <w:t xml:space="preserve">shall examine the received aeronautical </w:t>
      </w:r>
      <w:r w:rsidR="00CC119E" w:rsidRPr="000732F0">
        <w:rPr>
          <w:rFonts w:ascii="Arial" w:hAnsi="Arial" w:cs="Arial"/>
          <w:color w:val="000000"/>
          <w:sz w:val="20"/>
        </w:rPr>
        <w:t>information;</w:t>
      </w:r>
      <w:r w:rsidRPr="000732F0">
        <w:rPr>
          <w:rFonts w:ascii="Arial" w:hAnsi="Arial" w:cs="Arial"/>
          <w:color w:val="000000"/>
          <w:sz w:val="20"/>
        </w:rPr>
        <w:t xml:space="preserve"> update it if necessary</w:t>
      </w:r>
      <w:r w:rsidR="003351B1" w:rsidRPr="000732F0">
        <w:rPr>
          <w:rFonts w:ascii="Arial" w:hAnsi="Arial" w:cs="Arial"/>
          <w:color w:val="000000"/>
          <w:sz w:val="20"/>
        </w:rPr>
        <w:t xml:space="preserve"> and c</w:t>
      </w:r>
      <w:r w:rsidRPr="000732F0">
        <w:rPr>
          <w:rFonts w:ascii="Arial" w:hAnsi="Arial" w:cs="Arial"/>
          <w:color w:val="000000"/>
          <w:sz w:val="20"/>
        </w:rPr>
        <w:t xml:space="preserve">o-ordinate with the </w:t>
      </w:r>
      <w:r w:rsidR="00EE5859" w:rsidRPr="000732F0">
        <w:rPr>
          <w:rFonts w:ascii="Arial" w:hAnsi="Arial" w:cs="Arial"/>
          <w:color w:val="000000"/>
          <w:sz w:val="20"/>
        </w:rPr>
        <w:t>data originator</w:t>
      </w:r>
      <w:r w:rsidR="00B31C64" w:rsidRPr="000732F0">
        <w:rPr>
          <w:rFonts w:ascii="Arial" w:hAnsi="Arial" w:cs="Arial"/>
          <w:color w:val="000000"/>
          <w:sz w:val="20"/>
        </w:rPr>
        <w:t xml:space="preserve">. The supplied information </w:t>
      </w:r>
      <w:r w:rsidR="00947816" w:rsidRPr="000732F0">
        <w:rPr>
          <w:rFonts w:ascii="Arial" w:hAnsi="Arial" w:cs="Arial"/>
          <w:color w:val="000000"/>
          <w:sz w:val="20"/>
        </w:rPr>
        <w:t>should have been subject to the organisations change management processes</w:t>
      </w:r>
      <w:r w:rsidR="00873D5A" w:rsidRPr="000732F0">
        <w:rPr>
          <w:rFonts w:ascii="Arial" w:hAnsi="Arial" w:cs="Arial"/>
          <w:color w:val="000000"/>
          <w:sz w:val="20"/>
        </w:rPr>
        <w:t>, and regulatory approval if appropriate</w:t>
      </w:r>
      <w:r w:rsidR="00947816" w:rsidRPr="000732F0">
        <w:rPr>
          <w:rFonts w:ascii="Arial" w:hAnsi="Arial" w:cs="Arial"/>
          <w:color w:val="000000"/>
          <w:sz w:val="20"/>
        </w:rPr>
        <w:t xml:space="preserve"> </w:t>
      </w:r>
    </w:p>
    <w:p w14:paraId="5BE0272C" w14:textId="75E6A914" w:rsidR="00692C11" w:rsidRPr="000732F0" w:rsidRDefault="00692C11" w:rsidP="00B04719">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The </w:t>
      </w:r>
      <w:r w:rsidR="00CF70A3" w:rsidRPr="000732F0">
        <w:rPr>
          <w:rFonts w:ascii="Arial" w:hAnsi="Arial" w:cs="Arial"/>
          <w:sz w:val="20"/>
        </w:rPr>
        <w:t>AIS Service provider</w:t>
      </w:r>
      <w:r w:rsidRPr="000732F0">
        <w:rPr>
          <w:rFonts w:ascii="Arial" w:hAnsi="Arial" w:cs="Arial"/>
          <w:sz w:val="20"/>
        </w:rPr>
        <w:t xml:space="preserve"> shall format </w:t>
      </w:r>
      <w:r w:rsidR="00AD2C9C" w:rsidRPr="000732F0">
        <w:rPr>
          <w:rFonts w:ascii="Arial" w:hAnsi="Arial" w:cs="Arial"/>
          <w:sz w:val="20"/>
        </w:rPr>
        <w:t xml:space="preserve">in accordance with the format specified in the </w:t>
      </w:r>
      <w:r w:rsidR="00DE1D58" w:rsidRPr="000732F0">
        <w:rPr>
          <w:rFonts w:ascii="Arial" w:hAnsi="Arial" w:cs="Arial"/>
          <w:sz w:val="20"/>
        </w:rPr>
        <w:t>EU Regulations</w:t>
      </w:r>
      <w:r w:rsidR="00FF1651" w:rsidRPr="000732F0">
        <w:rPr>
          <w:rFonts w:ascii="Arial" w:hAnsi="Arial" w:cs="Arial"/>
          <w:sz w:val="20"/>
        </w:rPr>
        <w:t>,</w:t>
      </w:r>
      <w:r w:rsidR="00DE1D58" w:rsidRPr="000732F0">
        <w:rPr>
          <w:rFonts w:ascii="Arial" w:hAnsi="Arial" w:cs="Arial"/>
          <w:sz w:val="20"/>
        </w:rPr>
        <w:t xml:space="preserve"> </w:t>
      </w:r>
      <w:r w:rsidR="00AD2C9C" w:rsidRPr="000732F0">
        <w:rPr>
          <w:rFonts w:ascii="Arial" w:hAnsi="Arial" w:cs="Arial"/>
          <w:sz w:val="20"/>
        </w:rPr>
        <w:t xml:space="preserve">ICAO </w:t>
      </w:r>
      <w:r w:rsidR="00FF1651" w:rsidRPr="000732F0">
        <w:rPr>
          <w:rFonts w:ascii="Arial" w:hAnsi="Arial" w:cs="Arial"/>
          <w:sz w:val="20"/>
        </w:rPr>
        <w:t xml:space="preserve">Standards, </w:t>
      </w:r>
      <w:r w:rsidR="00FD18AB" w:rsidRPr="000732F0">
        <w:rPr>
          <w:rFonts w:ascii="Arial" w:hAnsi="Arial" w:cs="Arial"/>
          <w:sz w:val="20"/>
        </w:rPr>
        <w:t>R</w:t>
      </w:r>
      <w:r w:rsidR="00FF1651" w:rsidRPr="000732F0">
        <w:rPr>
          <w:rFonts w:ascii="Arial" w:hAnsi="Arial" w:cs="Arial"/>
          <w:sz w:val="20"/>
        </w:rPr>
        <w:t xml:space="preserve">ecommended </w:t>
      </w:r>
      <w:r w:rsidR="00FD18AB" w:rsidRPr="000732F0">
        <w:rPr>
          <w:rFonts w:ascii="Arial" w:hAnsi="Arial" w:cs="Arial"/>
          <w:sz w:val="20"/>
        </w:rPr>
        <w:t>P</w:t>
      </w:r>
      <w:r w:rsidR="00FF1651" w:rsidRPr="000732F0">
        <w:rPr>
          <w:rFonts w:ascii="Arial" w:hAnsi="Arial" w:cs="Arial"/>
          <w:sz w:val="20"/>
        </w:rPr>
        <w:t xml:space="preserve">ractices and </w:t>
      </w:r>
      <w:r w:rsidR="00FD18AB" w:rsidRPr="000732F0">
        <w:rPr>
          <w:rFonts w:ascii="Arial" w:hAnsi="Arial" w:cs="Arial"/>
          <w:sz w:val="20"/>
        </w:rPr>
        <w:t>Procedures.</w:t>
      </w:r>
      <w:r w:rsidR="00503CC2" w:rsidRPr="000732F0">
        <w:rPr>
          <w:rFonts w:ascii="Arial" w:hAnsi="Arial" w:cs="Arial"/>
          <w:sz w:val="20"/>
        </w:rPr>
        <w:t xml:space="preserve"> Including ICAO </w:t>
      </w:r>
      <w:r w:rsidR="00BB49C2" w:rsidRPr="000732F0">
        <w:rPr>
          <w:rFonts w:ascii="Arial" w:hAnsi="Arial" w:cs="Arial"/>
          <w:sz w:val="20"/>
        </w:rPr>
        <w:t>Doc 8126.</w:t>
      </w:r>
    </w:p>
    <w:p w14:paraId="414B9747" w14:textId="2470E712" w:rsidR="00692C11" w:rsidRPr="000732F0" w:rsidRDefault="00692C11" w:rsidP="00B04719">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The </w:t>
      </w:r>
      <w:r w:rsidR="00FD18AB" w:rsidRPr="000732F0">
        <w:rPr>
          <w:rFonts w:ascii="Arial" w:hAnsi="Arial" w:cs="Arial"/>
          <w:sz w:val="20"/>
        </w:rPr>
        <w:t>AIS service provider</w:t>
      </w:r>
      <w:r w:rsidRPr="000732F0">
        <w:rPr>
          <w:rFonts w:ascii="Arial" w:hAnsi="Arial" w:cs="Arial"/>
          <w:sz w:val="20"/>
        </w:rPr>
        <w:t xml:space="preserve"> shall </w:t>
      </w:r>
      <w:r w:rsidR="00197A43" w:rsidRPr="000732F0">
        <w:rPr>
          <w:rFonts w:ascii="Arial" w:hAnsi="Arial" w:cs="Arial"/>
          <w:sz w:val="20"/>
        </w:rPr>
        <w:t>maintain</w:t>
      </w:r>
      <w:r w:rsidRPr="000732F0">
        <w:rPr>
          <w:rFonts w:ascii="Arial" w:hAnsi="Arial" w:cs="Arial"/>
          <w:sz w:val="20"/>
        </w:rPr>
        <w:t xml:space="preserve"> aeronautical information submitted </w:t>
      </w:r>
      <w:r w:rsidR="00EB3EB0" w:rsidRPr="000732F0">
        <w:rPr>
          <w:rFonts w:ascii="Arial" w:hAnsi="Arial" w:cs="Arial"/>
          <w:sz w:val="20"/>
        </w:rPr>
        <w:t xml:space="preserve">in accordance with their </w:t>
      </w:r>
      <w:r w:rsidR="00C01AEF" w:rsidRPr="000732F0">
        <w:rPr>
          <w:rFonts w:ascii="Arial" w:hAnsi="Arial" w:cs="Arial"/>
          <w:sz w:val="20"/>
        </w:rPr>
        <w:t>regulatory requirements</w:t>
      </w:r>
      <w:r w:rsidRPr="000732F0">
        <w:rPr>
          <w:rFonts w:ascii="Arial" w:hAnsi="Arial" w:cs="Arial"/>
          <w:sz w:val="20"/>
        </w:rPr>
        <w:t>.</w:t>
      </w:r>
    </w:p>
    <w:p w14:paraId="0BF765E6" w14:textId="202F80DC" w:rsidR="00692C11" w:rsidRPr="000732F0" w:rsidRDefault="00692C11" w:rsidP="002C66A8">
      <w:pPr>
        <w:pStyle w:val="Header"/>
        <w:numPr>
          <w:ilvl w:val="1"/>
          <w:numId w:val="12"/>
        </w:numPr>
        <w:tabs>
          <w:tab w:val="clear" w:pos="4153"/>
          <w:tab w:val="clear" w:pos="8306"/>
        </w:tabs>
        <w:spacing w:before="240" w:after="60"/>
        <w:jc w:val="both"/>
        <w:outlineLvl w:val="1"/>
        <w:rPr>
          <w:rFonts w:ascii="Arial" w:hAnsi="Arial" w:cs="Arial"/>
          <w:b/>
          <w:sz w:val="20"/>
        </w:rPr>
      </w:pPr>
      <w:bookmarkStart w:id="22" w:name="_Toc160633067"/>
      <w:r w:rsidRPr="000732F0">
        <w:rPr>
          <w:rFonts w:ascii="Arial" w:hAnsi="Arial" w:cs="Arial"/>
          <w:b/>
          <w:sz w:val="20"/>
        </w:rPr>
        <w:t>Co-ordination and Distribution of Aeronautical Information</w:t>
      </w:r>
      <w:r w:rsidR="00D5769E" w:rsidRPr="000732F0">
        <w:rPr>
          <w:rFonts w:ascii="Arial" w:hAnsi="Arial" w:cs="Arial"/>
          <w:b/>
          <w:sz w:val="20"/>
        </w:rPr>
        <w:t>.</w:t>
      </w:r>
      <w:bookmarkEnd w:id="22"/>
    </w:p>
    <w:p w14:paraId="163C0FE6" w14:textId="6E523DF8" w:rsidR="002C70A4" w:rsidRPr="000732F0" w:rsidRDefault="002C70A4" w:rsidP="00CD068D">
      <w:pPr>
        <w:pStyle w:val="Header"/>
        <w:tabs>
          <w:tab w:val="clear" w:pos="4153"/>
          <w:tab w:val="center" w:pos="993"/>
        </w:tabs>
        <w:spacing w:before="240" w:after="60"/>
        <w:ind w:left="792"/>
        <w:jc w:val="both"/>
        <w:rPr>
          <w:rFonts w:ascii="Arial" w:hAnsi="Arial" w:cs="Arial"/>
          <w:color w:val="000000"/>
          <w:sz w:val="20"/>
        </w:rPr>
      </w:pPr>
      <w:r w:rsidRPr="000732F0">
        <w:rPr>
          <w:rFonts w:ascii="Arial" w:hAnsi="Arial" w:cs="Arial"/>
          <w:color w:val="000000"/>
          <w:sz w:val="20"/>
        </w:rPr>
        <w:t xml:space="preserve">There are </w:t>
      </w:r>
      <w:r w:rsidR="00984273" w:rsidRPr="000732F0">
        <w:rPr>
          <w:rFonts w:ascii="Arial" w:hAnsi="Arial" w:cs="Arial"/>
          <w:color w:val="000000"/>
          <w:sz w:val="20"/>
        </w:rPr>
        <w:t xml:space="preserve">two </w:t>
      </w:r>
      <w:r w:rsidRPr="000732F0">
        <w:rPr>
          <w:rFonts w:ascii="Arial" w:hAnsi="Arial" w:cs="Arial"/>
          <w:color w:val="000000"/>
          <w:sz w:val="20"/>
        </w:rPr>
        <w:t xml:space="preserve">main </w:t>
      </w:r>
      <w:r w:rsidR="0006627D" w:rsidRPr="000732F0">
        <w:rPr>
          <w:rFonts w:ascii="Arial" w:hAnsi="Arial" w:cs="Arial"/>
          <w:color w:val="000000"/>
          <w:sz w:val="20"/>
        </w:rPr>
        <w:t>phases</w:t>
      </w:r>
      <w:r w:rsidRPr="000732F0">
        <w:rPr>
          <w:rFonts w:ascii="Arial" w:hAnsi="Arial" w:cs="Arial"/>
          <w:color w:val="000000"/>
          <w:sz w:val="20"/>
        </w:rPr>
        <w:t xml:space="preserve"> to publishing data in the </w:t>
      </w:r>
      <w:r w:rsidR="00FF6471" w:rsidRPr="000732F0">
        <w:rPr>
          <w:rFonts w:ascii="Arial" w:hAnsi="Arial" w:cs="Arial"/>
          <w:color w:val="000000"/>
          <w:sz w:val="20"/>
        </w:rPr>
        <w:t>AIP.</w:t>
      </w:r>
    </w:p>
    <w:p w14:paraId="18F9C6FF" w14:textId="35DB9395" w:rsidR="006F53FE" w:rsidRPr="000732F0" w:rsidRDefault="006F53FE" w:rsidP="00CD068D">
      <w:pPr>
        <w:pStyle w:val="Header"/>
        <w:numPr>
          <w:ilvl w:val="2"/>
          <w:numId w:val="12"/>
        </w:numPr>
        <w:tabs>
          <w:tab w:val="clear" w:pos="4153"/>
          <w:tab w:val="center" w:pos="993"/>
        </w:tabs>
        <w:spacing w:before="240" w:after="60"/>
        <w:jc w:val="both"/>
        <w:rPr>
          <w:rFonts w:ascii="Arial" w:hAnsi="Arial" w:cs="Arial"/>
          <w:color w:val="000000"/>
          <w:sz w:val="20"/>
        </w:rPr>
      </w:pPr>
      <w:r w:rsidRPr="000732F0">
        <w:rPr>
          <w:rFonts w:ascii="Arial" w:hAnsi="Arial" w:cs="Arial"/>
          <w:color w:val="000000"/>
          <w:sz w:val="20"/>
        </w:rPr>
        <w:t xml:space="preserve">Change </w:t>
      </w:r>
      <w:r w:rsidR="0006627D" w:rsidRPr="000732F0">
        <w:rPr>
          <w:rFonts w:ascii="Arial" w:hAnsi="Arial" w:cs="Arial"/>
          <w:color w:val="000000"/>
          <w:sz w:val="20"/>
        </w:rPr>
        <w:t>Ma</w:t>
      </w:r>
      <w:r w:rsidRPr="000732F0">
        <w:rPr>
          <w:rFonts w:ascii="Arial" w:hAnsi="Arial" w:cs="Arial"/>
          <w:color w:val="000000"/>
          <w:sz w:val="20"/>
        </w:rPr>
        <w:t xml:space="preserve">nagement </w:t>
      </w:r>
      <w:r w:rsidR="0006627D" w:rsidRPr="000732F0">
        <w:rPr>
          <w:rFonts w:ascii="Arial" w:hAnsi="Arial" w:cs="Arial"/>
          <w:color w:val="000000"/>
          <w:sz w:val="20"/>
        </w:rPr>
        <w:t>Phase</w:t>
      </w:r>
    </w:p>
    <w:p w14:paraId="7F8886CC" w14:textId="2F2BF690" w:rsidR="000911B5" w:rsidRPr="000732F0" w:rsidRDefault="0065321F" w:rsidP="00CD068D">
      <w:pPr>
        <w:pStyle w:val="Header"/>
        <w:numPr>
          <w:ilvl w:val="3"/>
          <w:numId w:val="12"/>
        </w:numPr>
        <w:tabs>
          <w:tab w:val="clear" w:pos="4153"/>
          <w:tab w:val="clear" w:pos="8306"/>
          <w:tab w:val="center" w:pos="993"/>
        </w:tabs>
        <w:spacing w:before="240" w:after="60"/>
        <w:ind w:left="2127" w:hanging="993"/>
        <w:jc w:val="both"/>
        <w:rPr>
          <w:rFonts w:ascii="Arial" w:hAnsi="Arial" w:cs="Arial"/>
          <w:color w:val="000000"/>
          <w:sz w:val="20"/>
        </w:rPr>
      </w:pPr>
      <w:bookmarkStart w:id="23" w:name="_Hlk144220741"/>
      <w:r w:rsidRPr="000732F0">
        <w:rPr>
          <w:rFonts w:ascii="Arial" w:hAnsi="Arial" w:cs="Arial"/>
          <w:color w:val="000000"/>
          <w:sz w:val="20"/>
        </w:rPr>
        <w:t>Material to be issued as part of an aeronautical information product shall be subject to the entities change management process</w:t>
      </w:r>
      <w:r w:rsidR="00F017BD" w:rsidRPr="000732F0">
        <w:rPr>
          <w:rFonts w:ascii="Arial" w:hAnsi="Arial" w:cs="Arial"/>
          <w:color w:val="000000"/>
          <w:sz w:val="20"/>
        </w:rPr>
        <w:t xml:space="preserve">, to ensure that the data </w:t>
      </w:r>
      <w:r w:rsidR="006736C4" w:rsidRPr="000732F0">
        <w:rPr>
          <w:rFonts w:ascii="Arial" w:hAnsi="Arial" w:cs="Arial"/>
          <w:color w:val="000000"/>
          <w:sz w:val="20"/>
        </w:rPr>
        <w:t>is thoroughly</w:t>
      </w:r>
      <w:r w:rsidRPr="000732F0">
        <w:rPr>
          <w:rFonts w:ascii="Arial" w:hAnsi="Arial" w:cs="Arial"/>
          <w:color w:val="000000"/>
          <w:sz w:val="20"/>
        </w:rPr>
        <w:t xml:space="preserve"> checked before it is submitted to the AIS</w:t>
      </w:r>
      <w:r w:rsidR="00F017BD" w:rsidRPr="000732F0">
        <w:rPr>
          <w:rFonts w:ascii="Arial" w:hAnsi="Arial" w:cs="Arial"/>
          <w:color w:val="000000"/>
          <w:sz w:val="20"/>
        </w:rPr>
        <w:t xml:space="preserve">, including </w:t>
      </w:r>
      <w:r w:rsidRPr="000732F0">
        <w:rPr>
          <w:rFonts w:ascii="Arial" w:hAnsi="Arial" w:cs="Arial"/>
          <w:color w:val="000000"/>
          <w:sz w:val="20"/>
        </w:rPr>
        <w:t xml:space="preserve">Competent Authority </w:t>
      </w:r>
      <w:r w:rsidR="009367F5" w:rsidRPr="000732F0">
        <w:rPr>
          <w:rFonts w:ascii="Arial" w:hAnsi="Arial" w:cs="Arial"/>
          <w:color w:val="000000"/>
          <w:sz w:val="20"/>
        </w:rPr>
        <w:t>approval</w:t>
      </w:r>
      <w:r w:rsidR="006139B4" w:rsidRPr="000732F0">
        <w:rPr>
          <w:rFonts w:ascii="Arial" w:hAnsi="Arial" w:cs="Arial"/>
          <w:color w:val="000000"/>
          <w:sz w:val="20"/>
        </w:rPr>
        <w:t xml:space="preserve"> for the change</w:t>
      </w:r>
      <w:r w:rsidR="009367F5" w:rsidRPr="000732F0">
        <w:rPr>
          <w:rFonts w:ascii="Arial" w:hAnsi="Arial" w:cs="Arial"/>
          <w:color w:val="000000"/>
          <w:sz w:val="20"/>
        </w:rPr>
        <w:t>, as required.</w:t>
      </w:r>
      <w:r w:rsidRPr="000732F0">
        <w:rPr>
          <w:rFonts w:ascii="Arial" w:hAnsi="Arial" w:cs="Arial"/>
          <w:color w:val="000000"/>
          <w:sz w:val="20"/>
        </w:rPr>
        <w:t xml:space="preserve"> </w:t>
      </w:r>
      <w:r w:rsidR="000911B5" w:rsidRPr="000732F0">
        <w:rPr>
          <w:rFonts w:ascii="Arial" w:hAnsi="Arial" w:cs="Arial"/>
          <w:color w:val="000000"/>
          <w:sz w:val="20"/>
        </w:rPr>
        <w:t xml:space="preserve">Formal arrangements with AIS should set out </w:t>
      </w:r>
      <w:r w:rsidR="00A83558" w:rsidRPr="000732F0">
        <w:rPr>
          <w:rFonts w:ascii="Arial" w:hAnsi="Arial" w:cs="Arial"/>
          <w:color w:val="000000"/>
          <w:sz w:val="20"/>
        </w:rPr>
        <w:t xml:space="preserve">this </w:t>
      </w:r>
      <w:r w:rsidR="000911B5" w:rsidRPr="000732F0">
        <w:rPr>
          <w:rFonts w:ascii="Arial" w:hAnsi="Arial" w:cs="Arial"/>
          <w:color w:val="000000"/>
          <w:sz w:val="20"/>
        </w:rPr>
        <w:t xml:space="preserve">process and which </w:t>
      </w:r>
      <w:r w:rsidR="00516124" w:rsidRPr="000732F0">
        <w:rPr>
          <w:rFonts w:ascii="Arial" w:hAnsi="Arial" w:cs="Arial"/>
          <w:color w:val="000000"/>
          <w:sz w:val="20"/>
        </w:rPr>
        <w:t xml:space="preserve">organisational </w:t>
      </w:r>
      <w:r w:rsidR="000911B5" w:rsidRPr="000732F0">
        <w:rPr>
          <w:rFonts w:ascii="Arial" w:hAnsi="Arial" w:cs="Arial"/>
          <w:color w:val="000000"/>
          <w:sz w:val="20"/>
        </w:rPr>
        <w:t xml:space="preserve">change </w:t>
      </w:r>
      <w:r w:rsidR="003F4269" w:rsidRPr="000732F0">
        <w:rPr>
          <w:rFonts w:ascii="Arial" w:hAnsi="Arial" w:cs="Arial"/>
          <w:color w:val="000000"/>
          <w:sz w:val="20"/>
        </w:rPr>
        <w:t xml:space="preserve">management </w:t>
      </w:r>
      <w:r w:rsidR="000911B5" w:rsidRPr="000732F0">
        <w:rPr>
          <w:rFonts w:ascii="Arial" w:hAnsi="Arial" w:cs="Arial"/>
          <w:color w:val="000000"/>
          <w:sz w:val="20"/>
        </w:rPr>
        <w:t>process</w:t>
      </w:r>
      <w:r w:rsidR="003F4269" w:rsidRPr="000732F0">
        <w:rPr>
          <w:rFonts w:ascii="Arial" w:hAnsi="Arial" w:cs="Arial"/>
          <w:color w:val="000000"/>
          <w:sz w:val="20"/>
        </w:rPr>
        <w:t>es</w:t>
      </w:r>
      <w:r w:rsidR="000911B5" w:rsidRPr="000732F0">
        <w:rPr>
          <w:rFonts w:ascii="Arial" w:hAnsi="Arial" w:cs="Arial"/>
          <w:color w:val="000000"/>
          <w:sz w:val="20"/>
        </w:rPr>
        <w:t xml:space="preserve"> are </w:t>
      </w:r>
      <w:r w:rsidR="006736C4" w:rsidRPr="000732F0">
        <w:rPr>
          <w:rFonts w:ascii="Arial" w:hAnsi="Arial" w:cs="Arial"/>
          <w:color w:val="000000"/>
          <w:sz w:val="20"/>
        </w:rPr>
        <w:t>appropriate.</w:t>
      </w:r>
    </w:p>
    <w:bookmarkEnd w:id="23"/>
    <w:p w14:paraId="0AD1CB23" w14:textId="0744DF47" w:rsidR="008E726E" w:rsidRPr="000732F0" w:rsidRDefault="00FB5937" w:rsidP="00CD068D">
      <w:pPr>
        <w:pStyle w:val="Header"/>
        <w:numPr>
          <w:ilvl w:val="3"/>
          <w:numId w:val="12"/>
        </w:numPr>
        <w:tabs>
          <w:tab w:val="clear" w:pos="4153"/>
          <w:tab w:val="clear" w:pos="8306"/>
          <w:tab w:val="center" w:pos="1134"/>
        </w:tabs>
        <w:spacing w:before="240" w:after="60"/>
        <w:ind w:left="2127" w:hanging="993"/>
        <w:jc w:val="both"/>
        <w:rPr>
          <w:rFonts w:ascii="Arial" w:hAnsi="Arial" w:cs="Arial"/>
          <w:color w:val="000000"/>
          <w:sz w:val="20"/>
        </w:rPr>
      </w:pPr>
      <w:r w:rsidRPr="000732F0">
        <w:rPr>
          <w:rFonts w:ascii="Arial" w:hAnsi="Arial" w:cs="Arial"/>
          <w:color w:val="000000"/>
          <w:sz w:val="20"/>
        </w:rPr>
        <w:t xml:space="preserve">If the level of change is such that competent authority approval is not required, then </w:t>
      </w:r>
      <w:r w:rsidR="00476B08" w:rsidRPr="000732F0">
        <w:rPr>
          <w:rFonts w:ascii="Arial" w:hAnsi="Arial" w:cs="Arial"/>
          <w:color w:val="000000"/>
          <w:sz w:val="20"/>
        </w:rPr>
        <w:t xml:space="preserve">at a minimum, the entity </w:t>
      </w:r>
      <w:r w:rsidR="0011649D" w:rsidRPr="000732F0">
        <w:rPr>
          <w:rFonts w:ascii="Arial" w:hAnsi="Arial" w:cs="Arial"/>
          <w:color w:val="000000"/>
          <w:sz w:val="20"/>
        </w:rPr>
        <w:t>proposing</w:t>
      </w:r>
      <w:r w:rsidR="00476B08" w:rsidRPr="000732F0">
        <w:rPr>
          <w:rFonts w:ascii="Arial" w:hAnsi="Arial" w:cs="Arial"/>
          <w:color w:val="000000"/>
          <w:sz w:val="20"/>
        </w:rPr>
        <w:t xml:space="preserve"> the change will notify the appropriate </w:t>
      </w:r>
      <w:r w:rsidR="008E726E" w:rsidRPr="000732F0">
        <w:rPr>
          <w:rFonts w:ascii="Arial" w:hAnsi="Arial" w:cs="Arial"/>
          <w:color w:val="000000"/>
          <w:sz w:val="20"/>
        </w:rPr>
        <w:t xml:space="preserve">division in the </w:t>
      </w:r>
      <w:r w:rsidR="0011649D" w:rsidRPr="000732F0">
        <w:rPr>
          <w:rFonts w:ascii="Arial" w:hAnsi="Arial" w:cs="Arial"/>
          <w:color w:val="000000"/>
          <w:sz w:val="20"/>
        </w:rPr>
        <w:t>competent</w:t>
      </w:r>
      <w:r w:rsidR="008E726E" w:rsidRPr="000732F0">
        <w:rPr>
          <w:rFonts w:ascii="Arial" w:hAnsi="Arial" w:cs="Arial"/>
          <w:color w:val="000000"/>
          <w:sz w:val="20"/>
        </w:rPr>
        <w:t xml:space="preserve"> authority (see appendix 1</w:t>
      </w:r>
      <w:r w:rsidR="0076378E" w:rsidRPr="000732F0">
        <w:rPr>
          <w:rFonts w:ascii="Arial" w:hAnsi="Arial" w:cs="Arial"/>
          <w:color w:val="000000"/>
          <w:sz w:val="20"/>
        </w:rPr>
        <w:t>)</w:t>
      </w:r>
      <w:r w:rsidR="008E726E" w:rsidRPr="000732F0">
        <w:rPr>
          <w:rFonts w:ascii="Arial" w:hAnsi="Arial" w:cs="Arial"/>
          <w:color w:val="000000"/>
          <w:sz w:val="20"/>
        </w:rPr>
        <w:t xml:space="preserve"> </w:t>
      </w:r>
    </w:p>
    <w:p w14:paraId="3624597A" w14:textId="29AC30AB" w:rsidR="0011649D" w:rsidRPr="000732F0" w:rsidRDefault="0011649D" w:rsidP="00CD068D">
      <w:pPr>
        <w:pStyle w:val="Header"/>
        <w:numPr>
          <w:ilvl w:val="3"/>
          <w:numId w:val="12"/>
        </w:numPr>
        <w:tabs>
          <w:tab w:val="clear" w:pos="4153"/>
          <w:tab w:val="clear" w:pos="8306"/>
          <w:tab w:val="center" w:pos="1134"/>
        </w:tabs>
        <w:spacing w:before="240" w:after="60"/>
        <w:ind w:left="2127" w:hanging="993"/>
        <w:jc w:val="both"/>
        <w:rPr>
          <w:rFonts w:ascii="Arial" w:hAnsi="Arial" w:cs="Arial"/>
          <w:color w:val="000000"/>
          <w:sz w:val="20"/>
        </w:rPr>
      </w:pPr>
      <w:r w:rsidRPr="000732F0">
        <w:rPr>
          <w:rFonts w:ascii="Arial" w:hAnsi="Arial" w:cs="Arial"/>
          <w:color w:val="000000"/>
          <w:sz w:val="20"/>
        </w:rPr>
        <w:t xml:space="preserve">All charts require approval by the </w:t>
      </w:r>
      <w:r w:rsidR="00733A44" w:rsidRPr="000732F0">
        <w:rPr>
          <w:rFonts w:ascii="Arial" w:hAnsi="Arial" w:cs="Arial"/>
          <w:color w:val="000000"/>
          <w:sz w:val="20"/>
        </w:rPr>
        <w:t>competent authority. This approval should be sought as part of the entity’s change management process.</w:t>
      </w:r>
    </w:p>
    <w:p w14:paraId="542DCD48" w14:textId="79A5FE5D" w:rsidR="000911B5" w:rsidRPr="000732F0" w:rsidRDefault="00583D2F" w:rsidP="00CD068D">
      <w:pPr>
        <w:pStyle w:val="Header"/>
        <w:numPr>
          <w:ilvl w:val="3"/>
          <w:numId w:val="12"/>
        </w:numPr>
        <w:tabs>
          <w:tab w:val="clear" w:pos="4153"/>
          <w:tab w:val="clear" w:pos="8306"/>
          <w:tab w:val="center" w:pos="1134"/>
        </w:tabs>
        <w:spacing w:before="240" w:after="60"/>
        <w:ind w:left="2127" w:hanging="993"/>
        <w:jc w:val="both"/>
        <w:rPr>
          <w:rFonts w:ascii="Arial" w:hAnsi="Arial" w:cs="Arial"/>
          <w:color w:val="000000"/>
          <w:sz w:val="20"/>
        </w:rPr>
      </w:pPr>
      <w:r w:rsidRPr="000732F0">
        <w:rPr>
          <w:rFonts w:ascii="Arial" w:hAnsi="Arial" w:cs="Arial"/>
          <w:color w:val="000000"/>
          <w:sz w:val="20"/>
        </w:rPr>
        <w:lastRenderedPageBreak/>
        <w:t xml:space="preserve">The entity’s change management process shall include evidence that </w:t>
      </w:r>
      <w:proofErr w:type="gramStart"/>
      <w:r w:rsidRPr="000732F0">
        <w:rPr>
          <w:rFonts w:ascii="Arial" w:hAnsi="Arial" w:cs="Arial"/>
          <w:color w:val="000000"/>
          <w:sz w:val="20"/>
        </w:rPr>
        <w:t xml:space="preserve">the </w:t>
      </w:r>
      <w:r w:rsidR="00764B5C" w:rsidRPr="000732F0">
        <w:rPr>
          <w:rFonts w:ascii="Arial" w:hAnsi="Arial" w:cs="Arial"/>
          <w:color w:val="000000"/>
          <w:sz w:val="20"/>
        </w:rPr>
        <w:t xml:space="preserve"> </w:t>
      </w:r>
      <w:r w:rsidR="000911B5" w:rsidRPr="000732F0">
        <w:rPr>
          <w:rFonts w:ascii="Arial" w:hAnsi="Arial" w:cs="Arial"/>
          <w:color w:val="000000"/>
          <w:sz w:val="20"/>
        </w:rPr>
        <w:t>data</w:t>
      </w:r>
      <w:proofErr w:type="gramEnd"/>
      <w:r w:rsidR="000911B5" w:rsidRPr="000732F0">
        <w:rPr>
          <w:rFonts w:ascii="Arial" w:hAnsi="Arial" w:cs="Arial"/>
          <w:color w:val="000000"/>
          <w:sz w:val="20"/>
        </w:rPr>
        <w:t xml:space="preserve"> quality requirements (DQRs) for each data item are supplied according to the aeronautical data catalogue</w:t>
      </w:r>
    </w:p>
    <w:p w14:paraId="4F991568" w14:textId="4FFEB0BE" w:rsidR="00450009" w:rsidRPr="000732F0" w:rsidRDefault="005719D0" w:rsidP="002C66A8">
      <w:pPr>
        <w:pStyle w:val="Header"/>
        <w:numPr>
          <w:ilvl w:val="1"/>
          <w:numId w:val="12"/>
        </w:numPr>
        <w:tabs>
          <w:tab w:val="clear" w:pos="4153"/>
          <w:tab w:val="clear" w:pos="8306"/>
          <w:tab w:val="center" w:pos="993"/>
        </w:tabs>
        <w:spacing w:before="240" w:after="60"/>
        <w:jc w:val="both"/>
        <w:outlineLvl w:val="1"/>
        <w:rPr>
          <w:rFonts w:ascii="Arial" w:hAnsi="Arial" w:cs="Arial"/>
          <w:b/>
          <w:bCs/>
          <w:color w:val="000000"/>
          <w:sz w:val="20"/>
        </w:rPr>
      </w:pPr>
      <w:bookmarkStart w:id="24" w:name="_Toc160633068"/>
      <w:r w:rsidRPr="000732F0">
        <w:rPr>
          <w:rFonts w:ascii="Arial" w:hAnsi="Arial" w:cs="Arial"/>
          <w:b/>
          <w:bCs/>
          <w:color w:val="000000"/>
          <w:sz w:val="20"/>
        </w:rPr>
        <w:t>AIS Processing</w:t>
      </w:r>
      <w:r w:rsidR="0006627D" w:rsidRPr="000732F0">
        <w:rPr>
          <w:rFonts w:ascii="Arial" w:hAnsi="Arial" w:cs="Arial"/>
          <w:b/>
          <w:bCs/>
          <w:color w:val="000000"/>
          <w:sz w:val="20"/>
        </w:rPr>
        <w:t xml:space="preserve"> Stage</w:t>
      </w:r>
      <w:bookmarkEnd w:id="24"/>
    </w:p>
    <w:p w14:paraId="69C3DA72" w14:textId="3B3DF9FF" w:rsidR="005719D0" w:rsidRPr="000732F0" w:rsidRDefault="00E3517B" w:rsidP="00CD068D">
      <w:pPr>
        <w:pStyle w:val="Header"/>
        <w:numPr>
          <w:ilvl w:val="2"/>
          <w:numId w:val="12"/>
        </w:numPr>
        <w:tabs>
          <w:tab w:val="clear" w:pos="4153"/>
          <w:tab w:val="clear" w:pos="8306"/>
          <w:tab w:val="center" w:pos="993"/>
          <w:tab w:val="right" w:pos="1276"/>
        </w:tabs>
        <w:spacing w:before="240" w:after="60"/>
        <w:jc w:val="both"/>
        <w:rPr>
          <w:rFonts w:ascii="Arial" w:hAnsi="Arial" w:cs="Arial"/>
          <w:color w:val="000000"/>
          <w:sz w:val="20"/>
        </w:rPr>
      </w:pPr>
      <w:r w:rsidRPr="000732F0">
        <w:rPr>
          <w:rFonts w:ascii="Arial" w:hAnsi="Arial" w:cs="Arial"/>
          <w:color w:val="000000"/>
          <w:sz w:val="20"/>
        </w:rPr>
        <w:t xml:space="preserve"> </w:t>
      </w:r>
      <w:r w:rsidR="000B5152" w:rsidRPr="000732F0">
        <w:rPr>
          <w:rFonts w:ascii="Arial" w:hAnsi="Arial" w:cs="Arial"/>
          <w:color w:val="000000"/>
          <w:sz w:val="20"/>
        </w:rPr>
        <w:t xml:space="preserve">The </w:t>
      </w:r>
      <w:r w:rsidR="00EE5859" w:rsidRPr="000732F0">
        <w:rPr>
          <w:rFonts w:ascii="Arial" w:hAnsi="Arial" w:cs="Arial"/>
          <w:color w:val="000000"/>
          <w:sz w:val="20"/>
        </w:rPr>
        <w:t xml:space="preserve">data originator </w:t>
      </w:r>
      <w:r w:rsidR="00A404C3" w:rsidRPr="000732F0">
        <w:rPr>
          <w:rFonts w:ascii="Arial" w:hAnsi="Arial" w:cs="Arial"/>
          <w:color w:val="000000"/>
          <w:sz w:val="20"/>
        </w:rPr>
        <w:t>must supply each data item i</w:t>
      </w:r>
      <w:r w:rsidR="005719D0" w:rsidRPr="000732F0">
        <w:rPr>
          <w:rFonts w:ascii="Arial" w:hAnsi="Arial" w:cs="Arial"/>
          <w:color w:val="000000"/>
          <w:sz w:val="20"/>
        </w:rPr>
        <w:t xml:space="preserve">n line with </w:t>
      </w:r>
      <w:r w:rsidR="00A404C3" w:rsidRPr="000732F0">
        <w:rPr>
          <w:rFonts w:ascii="Arial" w:hAnsi="Arial" w:cs="Arial"/>
          <w:color w:val="000000"/>
          <w:sz w:val="20"/>
        </w:rPr>
        <w:t>their f</w:t>
      </w:r>
      <w:r w:rsidR="005719D0" w:rsidRPr="000732F0">
        <w:rPr>
          <w:rFonts w:ascii="Arial" w:hAnsi="Arial" w:cs="Arial"/>
          <w:color w:val="000000"/>
          <w:sz w:val="20"/>
        </w:rPr>
        <w:t xml:space="preserve">ormal </w:t>
      </w:r>
      <w:r w:rsidR="00A404C3" w:rsidRPr="000732F0">
        <w:rPr>
          <w:rFonts w:ascii="Arial" w:hAnsi="Arial" w:cs="Arial"/>
          <w:color w:val="000000"/>
          <w:sz w:val="20"/>
        </w:rPr>
        <w:t>a</w:t>
      </w:r>
      <w:r w:rsidR="005719D0" w:rsidRPr="000732F0">
        <w:rPr>
          <w:rFonts w:ascii="Arial" w:hAnsi="Arial" w:cs="Arial"/>
          <w:color w:val="000000"/>
          <w:sz w:val="20"/>
        </w:rPr>
        <w:t xml:space="preserve">rrangements </w:t>
      </w:r>
      <w:r w:rsidR="00A404C3" w:rsidRPr="000732F0">
        <w:rPr>
          <w:rFonts w:ascii="Arial" w:hAnsi="Arial" w:cs="Arial"/>
          <w:color w:val="000000"/>
          <w:sz w:val="20"/>
        </w:rPr>
        <w:t xml:space="preserve">with the </w:t>
      </w:r>
      <w:r w:rsidR="005719D0" w:rsidRPr="000732F0">
        <w:rPr>
          <w:rFonts w:ascii="Arial" w:hAnsi="Arial" w:cs="Arial"/>
          <w:color w:val="000000"/>
          <w:sz w:val="20"/>
        </w:rPr>
        <w:t xml:space="preserve">AIS </w:t>
      </w:r>
      <w:r w:rsidR="00A404C3" w:rsidRPr="000732F0">
        <w:rPr>
          <w:rFonts w:ascii="Arial" w:hAnsi="Arial" w:cs="Arial"/>
          <w:color w:val="000000"/>
          <w:sz w:val="20"/>
        </w:rPr>
        <w:t>service provider.</w:t>
      </w:r>
    </w:p>
    <w:p w14:paraId="19A04213" w14:textId="53AC8600" w:rsidR="005719D0" w:rsidRPr="000732F0" w:rsidRDefault="00605D7E" w:rsidP="00CD068D">
      <w:pPr>
        <w:pStyle w:val="Header"/>
        <w:numPr>
          <w:ilvl w:val="2"/>
          <w:numId w:val="12"/>
        </w:numPr>
        <w:tabs>
          <w:tab w:val="clear" w:pos="4153"/>
          <w:tab w:val="clear" w:pos="8306"/>
          <w:tab w:val="center" w:pos="993"/>
          <w:tab w:val="right" w:pos="1276"/>
        </w:tabs>
        <w:spacing w:before="240" w:after="60"/>
        <w:jc w:val="both"/>
        <w:rPr>
          <w:rFonts w:ascii="Arial" w:hAnsi="Arial" w:cs="Arial"/>
          <w:color w:val="000000"/>
          <w:sz w:val="20"/>
        </w:rPr>
      </w:pPr>
      <w:r w:rsidRPr="000732F0">
        <w:rPr>
          <w:rFonts w:ascii="Arial" w:hAnsi="Arial" w:cs="Arial"/>
          <w:color w:val="000000"/>
          <w:sz w:val="20"/>
        </w:rPr>
        <w:t xml:space="preserve">The </w:t>
      </w:r>
      <w:r w:rsidR="00EE5859" w:rsidRPr="000732F0">
        <w:rPr>
          <w:rFonts w:ascii="Arial" w:hAnsi="Arial" w:cs="Arial"/>
          <w:color w:val="000000"/>
          <w:sz w:val="20"/>
        </w:rPr>
        <w:t xml:space="preserve">data originator </w:t>
      </w:r>
      <w:r w:rsidRPr="000732F0">
        <w:rPr>
          <w:rFonts w:ascii="Arial" w:hAnsi="Arial" w:cs="Arial"/>
          <w:color w:val="000000"/>
          <w:sz w:val="20"/>
        </w:rPr>
        <w:t xml:space="preserve">and the AIS service provider must ensure that the </w:t>
      </w:r>
      <w:r w:rsidR="005719D0" w:rsidRPr="000732F0">
        <w:rPr>
          <w:rFonts w:ascii="Arial" w:hAnsi="Arial" w:cs="Arial"/>
          <w:color w:val="000000"/>
          <w:sz w:val="20"/>
        </w:rPr>
        <w:t xml:space="preserve">aeronautical data and aeronautical information </w:t>
      </w:r>
      <w:proofErr w:type="gramStart"/>
      <w:r w:rsidR="00F53AD3" w:rsidRPr="000732F0">
        <w:rPr>
          <w:rFonts w:ascii="Arial" w:hAnsi="Arial" w:cs="Arial"/>
          <w:color w:val="000000"/>
          <w:sz w:val="20"/>
        </w:rPr>
        <w:t xml:space="preserve">is </w:t>
      </w:r>
      <w:r w:rsidR="005719D0" w:rsidRPr="000732F0">
        <w:rPr>
          <w:rFonts w:ascii="Arial" w:hAnsi="Arial" w:cs="Arial"/>
          <w:color w:val="000000"/>
          <w:sz w:val="20"/>
        </w:rPr>
        <w:t>in compliance with</w:t>
      </w:r>
      <w:proofErr w:type="gramEnd"/>
      <w:r w:rsidR="005719D0" w:rsidRPr="000732F0">
        <w:rPr>
          <w:rFonts w:ascii="Arial" w:hAnsi="Arial" w:cs="Arial"/>
          <w:color w:val="000000"/>
          <w:sz w:val="20"/>
        </w:rPr>
        <w:t xml:space="preserve"> Aeronautical data catalogue </w:t>
      </w:r>
      <w:r w:rsidR="00F53AD3" w:rsidRPr="000732F0">
        <w:rPr>
          <w:rFonts w:ascii="Arial" w:hAnsi="Arial" w:cs="Arial"/>
          <w:color w:val="000000"/>
          <w:sz w:val="20"/>
        </w:rPr>
        <w:t>requirements.</w:t>
      </w:r>
    </w:p>
    <w:p w14:paraId="341393A4" w14:textId="30A59209" w:rsidR="005719D0" w:rsidRPr="000732F0" w:rsidRDefault="00A31098" w:rsidP="00CD068D">
      <w:pPr>
        <w:pStyle w:val="Header"/>
        <w:numPr>
          <w:ilvl w:val="2"/>
          <w:numId w:val="12"/>
        </w:numPr>
        <w:tabs>
          <w:tab w:val="clear" w:pos="4153"/>
          <w:tab w:val="clear" w:pos="8306"/>
          <w:tab w:val="center" w:pos="993"/>
          <w:tab w:val="right" w:pos="1276"/>
        </w:tabs>
        <w:spacing w:before="240" w:after="60"/>
        <w:jc w:val="both"/>
        <w:rPr>
          <w:rFonts w:ascii="Arial" w:hAnsi="Arial" w:cs="Arial"/>
          <w:color w:val="000000"/>
          <w:sz w:val="20"/>
        </w:rPr>
      </w:pPr>
      <w:r w:rsidRPr="000732F0">
        <w:rPr>
          <w:rFonts w:ascii="Arial" w:hAnsi="Arial" w:cs="Arial"/>
          <w:color w:val="000000"/>
          <w:sz w:val="20"/>
        </w:rPr>
        <w:t xml:space="preserve">The AIS service provider </w:t>
      </w:r>
      <w:r w:rsidR="00C276F5" w:rsidRPr="000732F0">
        <w:rPr>
          <w:rFonts w:ascii="Arial" w:hAnsi="Arial" w:cs="Arial"/>
          <w:color w:val="000000"/>
          <w:sz w:val="20"/>
        </w:rPr>
        <w:t xml:space="preserve">checks the submission to ensure </w:t>
      </w:r>
      <w:r w:rsidR="001E71A7" w:rsidRPr="000732F0">
        <w:rPr>
          <w:rFonts w:ascii="Arial" w:hAnsi="Arial" w:cs="Arial"/>
          <w:color w:val="000000"/>
          <w:sz w:val="20"/>
        </w:rPr>
        <w:t xml:space="preserve">that it is in line with the formal arrangements and </w:t>
      </w:r>
      <w:r w:rsidR="00D1332E" w:rsidRPr="000732F0">
        <w:rPr>
          <w:rFonts w:ascii="Arial" w:hAnsi="Arial" w:cs="Arial"/>
          <w:color w:val="000000"/>
          <w:sz w:val="20"/>
        </w:rPr>
        <w:t>has successfully gone through the change management process</w:t>
      </w:r>
      <w:r w:rsidR="009E7400" w:rsidRPr="000732F0">
        <w:rPr>
          <w:rFonts w:ascii="Arial" w:hAnsi="Arial" w:cs="Arial"/>
          <w:color w:val="000000"/>
          <w:sz w:val="20"/>
        </w:rPr>
        <w:t xml:space="preserve">, including </w:t>
      </w:r>
      <w:r w:rsidR="00837587" w:rsidRPr="000732F0">
        <w:rPr>
          <w:rFonts w:ascii="Arial" w:hAnsi="Arial" w:cs="Arial"/>
          <w:color w:val="000000"/>
          <w:sz w:val="20"/>
        </w:rPr>
        <w:t>competent authority engagement.</w:t>
      </w:r>
    </w:p>
    <w:p w14:paraId="096CE2AF" w14:textId="2970D409" w:rsidR="005719D0" w:rsidRPr="000732F0" w:rsidRDefault="00837587" w:rsidP="00CD068D">
      <w:pPr>
        <w:pStyle w:val="Header"/>
        <w:numPr>
          <w:ilvl w:val="2"/>
          <w:numId w:val="12"/>
        </w:numPr>
        <w:tabs>
          <w:tab w:val="clear" w:pos="4153"/>
          <w:tab w:val="clear" w:pos="8306"/>
          <w:tab w:val="center" w:pos="993"/>
          <w:tab w:val="right" w:pos="1276"/>
        </w:tabs>
        <w:spacing w:before="240" w:after="60"/>
        <w:jc w:val="both"/>
        <w:rPr>
          <w:rFonts w:ascii="Arial" w:hAnsi="Arial" w:cs="Arial"/>
          <w:color w:val="000000"/>
          <w:sz w:val="20"/>
        </w:rPr>
      </w:pPr>
      <w:r w:rsidRPr="000732F0">
        <w:rPr>
          <w:rFonts w:ascii="Arial" w:hAnsi="Arial" w:cs="Arial"/>
          <w:color w:val="000000"/>
          <w:sz w:val="20"/>
        </w:rPr>
        <w:t xml:space="preserve"> The AIS service provider </w:t>
      </w:r>
      <w:r w:rsidR="0056705D" w:rsidRPr="000732F0">
        <w:rPr>
          <w:rFonts w:ascii="Arial" w:hAnsi="Arial" w:cs="Arial"/>
          <w:color w:val="000000"/>
          <w:sz w:val="20"/>
        </w:rPr>
        <w:t xml:space="preserve">must </w:t>
      </w:r>
      <w:r w:rsidRPr="000732F0">
        <w:rPr>
          <w:rFonts w:ascii="Arial" w:hAnsi="Arial" w:cs="Arial"/>
          <w:color w:val="000000"/>
          <w:sz w:val="20"/>
        </w:rPr>
        <w:t>format the submission in line with regulatory requirements.</w:t>
      </w:r>
    </w:p>
    <w:p w14:paraId="31411789" w14:textId="1C9D8A17" w:rsidR="005719D0" w:rsidRPr="000732F0" w:rsidRDefault="0056705D" w:rsidP="00CD068D">
      <w:pPr>
        <w:pStyle w:val="Header"/>
        <w:numPr>
          <w:ilvl w:val="2"/>
          <w:numId w:val="12"/>
        </w:numPr>
        <w:tabs>
          <w:tab w:val="clear" w:pos="4153"/>
          <w:tab w:val="clear" w:pos="8306"/>
          <w:tab w:val="center" w:pos="993"/>
          <w:tab w:val="right" w:pos="1276"/>
        </w:tabs>
        <w:spacing w:before="240" w:after="60"/>
        <w:jc w:val="both"/>
        <w:rPr>
          <w:rFonts w:ascii="Arial" w:hAnsi="Arial" w:cs="Arial"/>
          <w:color w:val="000000"/>
          <w:sz w:val="20"/>
        </w:rPr>
      </w:pPr>
      <w:r w:rsidRPr="000732F0">
        <w:rPr>
          <w:rFonts w:ascii="Arial" w:hAnsi="Arial" w:cs="Arial"/>
          <w:color w:val="000000"/>
          <w:sz w:val="20"/>
        </w:rPr>
        <w:t xml:space="preserve">The AIS service provider </w:t>
      </w:r>
      <w:r w:rsidR="00F739A1" w:rsidRPr="000732F0">
        <w:rPr>
          <w:rFonts w:ascii="Arial" w:hAnsi="Arial" w:cs="Arial"/>
          <w:color w:val="000000"/>
          <w:sz w:val="20"/>
        </w:rPr>
        <w:t xml:space="preserve">coordinates the draft formatted submission with the </w:t>
      </w:r>
      <w:r w:rsidR="00EE5859" w:rsidRPr="000732F0">
        <w:rPr>
          <w:rFonts w:ascii="Arial" w:hAnsi="Arial" w:cs="Arial"/>
          <w:color w:val="000000"/>
          <w:sz w:val="20"/>
        </w:rPr>
        <w:t xml:space="preserve">data originator </w:t>
      </w:r>
      <w:r w:rsidR="00F739A1" w:rsidRPr="000732F0">
        <w:rPr>
          <w:rFonts w:ascii="Arial" w:hAnsi="Arial" w:cs="Arial"/>
          <w:color w:val="000000"/>
          <w:sz w:val="20"/>
        </w:rPr>
        <w:t xml:space="preserve">in line with their formal arrangements. </w:t>
      </w:r>
    </w:p>
    <w:p w14:paraId="2930B2F2" w14:textId="62C750E5" w:rsidR="005719D0" w:rsidRPr="000732F0" w:rsidRDefault="009E05E4" w:rsidP="00CD068D">
      <w:pPr>
        <w:pStyle w:val="Header"/>
        <w:numPr>
          <w:ilvl w:val="2"/>
          <w:numId w:val="12"/>
        </w:numPr>
        <w:tabs>
          <w:tab w:val="clear" w:pos="4153"/>
          <w:tab w:val="clear" w:pos="8306"/>
          <w:tab w:val="center" w:pos="993"/>
          <w:tab w:val="right" w:pos="1276"/>
        </w:tabs>
        <w:spacing w:before="240" w:after="60"/>
        <w:jc w:val="both"/>
        <w:rPr>
          <w:rFonts w:ascii="Arial" w:hAnsi="Arial" w:cs="Arial"/>
          <w:color w:val="000000"/>
          <w:sz w:val="20"/>
        </w:rPr>
      </w:pPr>
      <w:r w:rsidRPr="000732F0">
        <w:rPr>
          <w:rFonts w:ascii="Arial" w:hAnsi="Arial" w:cs="Arial"/>
          <w:color w:val="000000"/>
          <w:sz w:val="20"/>
        </w:rPr>
        <w:t xml:space="preserve"> The AIS service provider must submit the draft </w:t>
      </w:r>
      <w:r w:rsidR="006F4DA9" w:rsidRPr="000732F0">
        <w:rPr>
          <w:rFonts w:ascii="Arial" w:hAnsi="Arial" w:cs="Arial"/>
          <w:color w:val="000000"/>
          <w:sz w:val="20"/>
        </w:rPr>
        <w:t xml:space="preserve">submission to the </w:t>
      </w:r>
      <w:r w:rsidR="001D5024" w:rsidRPr="000732F0">
        <w:rPr>
          <w:rFonts w:ascii="Arial" w:hAnsi="Arial" w:cs="Arial"/>
          <w:color w:val="000000"/>
          <w:sz w:val="20"/>
        </w:rPr>
        <w:t xml:space="preserve">AIS </w:t>
      </w:r>
      <w:r w:rsidR="006F4DA9" w:rsidRPr="000732F0">
        <w:rPr>
          <w:rFonts w:ascii="Arial" w:hAnsi="Arial" w:cs="Arial"/>
          <w:color w:val="000000"/>
          <w:sz w:val="20"/>
        </w:rPr>
        <w:t xml:space="preserve">competent authority for a </w:t>
      </w:r>
      <w:r w:rsidR="005719D0" w:rsidRPr="000732F0">
        <w:rPr>
          <w:rFonts w:ascii="Arial" w:hAnsi="Arial" w:cs="Arial"/>
          <w:color w:val="000000"/>
          <w:sz w:val="20"/>
        </w:rPr>
        <w:t>review of formatting etc</w:t>
      </w:r>
      <w:r w:rsidR="0013723E" w:rsidRPr="000732F0">
        <w:rPr>
          <w:rFonts w:ascii="Arial" w:hAnsi="Arial" w:cs="Arial"/>
          <w:color w:val="000000"/>
          <w:sz w:val="20"/>
        </w:rPr>
        <w:t>.</w:t>
      </w:r>
    </w:p>
    <w:p w14:paraId="4BF7BC0F" w14:textId="08023556" w:rsidR="005719D0" w:rsidRPr="000732F0" w:rsidRDefault="006F4DA9" w:rsidP="00CD068D">
      <w:pPr>
        <w:pStyle w:val="Header"/>
        <w:numPr>
          <w:ilvl w:val="2"/>
          <w:numId w:val="12"/>
        </w:numPr>
        <w:tabs>
          <w:tab w:val="clear" w:pos="4153"/>
          <w:tab w:val="clear" w:pos="8306"/>
          <w:tab w:val="center" w:pos="993"/>
        </w:tabs>
        <w:spacing w:before="240" w:after="60"/>
        <w:jc w:val="both"/>
        <w:rPr>
          <w:rFonts w:ascii="Arial" w:hAnsi="Arial" w:cs="Arial"/>
          <w:color w:val="000000"/>
          <w:sz w:val="20"/>
        </w:rPr>
      </w:pPr>
      <w:r w:rsidRPr="000732F0">
        <w:rPr>
          <w:rFonts w:ascii="Arial" w:hAnsi="Arial" w:cs="Arial"/>
          <w:color w:val="000000"/>
          <w:sz w:val="20"/>
        </w:rPr>
        <w:t xml:space="preserve">The submission </w:t>
      </w:r>
      <w:r w:rsidR="00CB5FC5" w:rsidRPr="000732F0">
        <w:rPr>
          <w:rFonts w:ascii="Arial" w:hAnsi="Arial" w:cs="Arial"/>
          <w:color w:val="000000"/>
          <w:sz w:val="20"/>
        </w:rPr>
        <w:t xml:space="preserve">then </w:t>
      </w:r>
      <w:proofErr w:type="gramStart"/>
      <w:r w:rsidR="005719D0" w:rsidRPr="000732F0">
        <w:rPr>
          <w:rFonts w:ascii="Arial" w:hAnsi="Arial" w:cs="Arial"/>
          <w:color w:val="000000"/>
          <w:sz w:val="20"/>
        </w:rPr>
        <w:t>ent</w:t>
      </w:r>
      <w:r w:rsidR="00B60656" w:rsidRPr="000732F0">
        <w:rPr>
          <w:rFonts w:ascii="Arial" w:hAnsi="Arial" w:cs="Arial"/>
          <w:color w:val="000000"/>
          <w:sz w:val="20"/>
        </w:rPr>
        <w:t xml:space="preserve">ers </w:t>
      </w:r>
      <w:r w:rsidR="00CB5FC5" w:rsidRPr="000732F0">
        <w:rPr>
          <w:rFonts w:ascii="Arial" w:hAnsi="Arial" w:cs="Arial"/>
          <w:color w:val="000000"/>
          <w:sz w:val="20"/>
        </w:rPr>
        <w:t>into</w:t>
      </w:r>
      <w:proofErr w:type="gramEnd"/>
      <w:r w:rsidR="00CB5FC5" w:rsidRPr="000732F0">
        <w:rPr>
          <w:rFonts w:ascii="Arial" w:hAnsi="Arial" w:cs="Arial"/>
          <w:color w:val="000000"/>
          <w:sz w:val="20"/>
        </w:rPr>
        <w:t xml:space="preserve"> </w:t>
      </w:r>
      <w:r w:rsidR="00B60656" w:rsidRPr="000732F0">
        <w:rPr>
          <w:rFonts w:ascii="Arial" w:hAnsi="Arial" w:cs="Arial"/>
          <w:color w:val="000000"/>
          <w:sz w:val="20"/>
        </w:rPr>
        <w:t>the</w:t>
      </w:r>
      <w:r w:rsidR="005719D0" w:rsidRPr="000732F0">
        <w:rPr>
          <w:rFonts w:ascii="Arial" w:hAnsi="Arial" w:cs="Arial"/>
          <w:color w:val="000000"/>
          <w:sz w:val="20"/>
        </w:rPr>
        <w:t xml:space="preserve"> AIRAC cycle</w:t>
      </w:r>
    </w:p>
    <w:p w14:paraId="0C812B69" w14:textId="60EFBB23" w:rsidR="005C4938" w:rsidRPr="000732F0" w:rsidRDefault="005C4938" w:rsidP="002C66A8">
      <w:pPr>
        <w:pStyle w:val="Header"/>
        <w:numPr>
          <w:ilvl w:val="1"/>
          <w:numId w:val="12"/>
        </w:numPr>
        <w:tabs>
          <w:tab w:val="clear" w:pos="4153"/>
          <w:tab w:val="clear" w:pos="8306"/>
        </w:tabs>
        <w:spacing w:before="240" w:after="60"/>
        <w:jc w:val="both"/>
        <w:outlineLvl w:val="1"/>
        <w:rPr>
          <w:rFonts w:ascii="Arial" w:hAnsi="Arial" w:cs="Arial"/>
          <w:b/>
          <w:color w:val="000000"/>
          <w:sz w:val="20"/>
        </w:rPr>
      </w:pPr>
      <w:bookmarkStart w:id="25" w:name="_Toc160633069"/>
      <w:r w:rsidRPr="000732F0">
        <w:rPr>
          <w:rFonts w:ascii="Arial" w:hAnsi="Arial" w:cs="Arial"/>
          <w:b/>
          <w:color w:val="000000"/>
          <w:sz w:val="20"/>
        </w:rPr>
        <w:t xml:space="preserve">AIRAC </w:t>
      </w:r>
      <w:r w:rsidR="00A5351F" w:rsidRPr="000732F0">
        <w:rPr>
          <w:rFonts w:ascii="Arial" w:hAnsi="Arial" w:cs="Arial"/>
          <w:b/>
          <w:color w:val="000000"/>
          <w:sz w:val="20"/>
        </w:rPr>
        <w:t>Schedule</w:t>
      </w:r>
      <w:bookmarkEnd w:id="25"/>
      <w:r w:rsidR="00A5351F" w:rsidRPr="000732F0">
        <w:rPr>
          <w:rFonts w:ascii="Arial" w:hAnsi="Arial" w:cs="Arial"/>
          <w:b/>
          <w:color w:val="000000"/>
          <w:sz w:val="20"/>
        </w:rPr>
        <w:t xml:space="preserve"> </w:t>
      </w:r>
    </w:p>
    <w:p w14:paraId="526B0015" w14:textId="67EB21ED" w:rsidR="00631211" w:rsidRPr="000732F0" w:rsidRDefault="00440BAF" w:rsidP="00CD068D">
      <w:pPr>
        <w:pStyle w:val="Header"/>
        <w:numPr>
          <w:ilvl w:val="2"/>
          <w:numId w:val="12"/>
        </w:numPr>
        <w:tabs>
          <w:tab w:val="clear" w:pos="4153"/>
          <w:tab w:val="clear" w:pos="8306"/>
        </w:tabs>
        <w:spacing w:before="240" w:after="60"/>
        <w:ind w:left="1418" w:hanging="709"/>
        <w:jc w:val="both"/>
        <w:rPr>
          <w:rFonts w:ascii="Arial" w:hAnsi="Arial" w:cs="Arial"/>
          <w:sz w:val="20"/>
        </w:rPr>
      </w:pPr>
      <w:bookmarkStart w:id="26" w:name="_Hlk119915341"/>
      <w:r w:rsidRPr="000732F0">
        <w:rPr>
          <w:rFonts w:ascii="Arial" w:hAnsi="Arial" w:cs="Arial"/>
          <w:sz w:val="20"/>
        </w:rPr>
        <w:t>Refer to ASAM 009 Guidance Material on Aeronautical Information Regulation and Control (AIRAC) specifically Schedule of AIRAC Significant Dates</w:t>
      </w:r>
      <w:bookmarkEnd w:id="26"/>
      <w:r w:rsidR="00242ECE" w:rsidRPr="000732F0">
        <w:rPr>
          <w:rFonts w:ascii="Arial" w:hAnsi="Arial" w:cs="Arial"/>
          <w:sz w:val="20"/>
        </w:rPr>
        <w:t xml:space="preserve"> and AIS Sign-Off Date</w:t>
      </w:r>
      <w:r w:rsidRPr="000732F0">
        <w:rPr>
          <w:rFonts w:ascii="Arial" w:hAnsi="Arial" w:cs="Arial"/>
          <w:sz w:val="20"/>
        </w:rPr>
        <w:t>.</w:t>
      </w:r>
    </w:p>
    <w:p w14:paraId="021CE1CC" w14:textId="04D12726" w:rsidR="008979B3" w:rsidRPr="000732F0" w:rsidRDefault="008979B3" w:rsidP="002C66A8">
      <w:pPr>
        <w:pStyle w:val="Header"/>
        <w:numPr>
          <w:ilvl w:val="1"/>
          <w:numId w:val="12"/>
        </w:numPr>
        <w:tabs>
          <w:tab w:val="clear" w:pos="4153"/>
          <w:tab w:val="clear" w:pos="8306"/>
        </w:tabs>
        <w:spacing w:before="240" w:after="60"/>
        <w:jc w:val="both"/>
        <w:outlineLvl w:val="1"/>
        <w:rPr>
          <w:rFonts w:ascii="Arial" w:hAnsi="Arial" w:cs="Arial"/>
          <w:b/>
          <w:sz w:val="20"/>
        </w:rPr>
      </w:pPr>
      <w:bookmarkStart w:id="27" w:name="_Toc160633070"/>
      <w:r w:rsidRPr="000732F0">
        <w:rPr>
          <w:rFonts w:ascii="Arial" w:hAnsi="Arial" w:cs="Arial"/>
          <w:b/>
          <w:sz w:val="20"/>
        </w:rPr>
        <w:t>Correction of Errors in Published Information</w:t>
      </w:r>
      <w:r w:rsidR="0073372D" w:rsidRPr="000732F0">
        <w:rPr>
          <w:rFonts w:ascii="Arial" w:hAnsi="Arial" w:cs="Arial"/>
          <w:b/>
          <w:sz w:val="20"/>
        </w:rPr>
        <w:t>.</w:t>
      </w:r>
      <w:bookmarkEnd w:id="27"/>
    </w:p>
    <w:p w14:paraId="290EF83F" w14:textId="4A755A6E" w:rsidR="008979B3" w:rsidRPr="000732F0" w:rsidRDefault="008979B3" w:rsidP="00CD068D">
      <w:pPr>
        <w:pStyle w:val="Header"/>
        <w:numPr>
          <w:ilvl w:val="2"/>
          <w:numId w:val="12"/>
        </w:numPr>
        <w:tabs>
          <w:tab w:val="clear" w:pos="4153"/>
          <w:tab w:val="clear" w:pos="8306"/>
        </w:tabs>
        <w:spacing w:before="240" w:after="60"/>
        <w:ind w:left="1418" w:hanging="709"/>
        <w:jc w:val="both"/>
        <w:rPr>
          <w:rFonts w:ascii="Arial" w:hAnsi="Arial" w:cs="Arial"/>
          <w:sz w:val="20"/>
        </w:rPr>
      </w:pPr>
      <w:r w:rsidRPr="000732F0">
        <w:rPr>
          <w:rFonts w:ascii="Arial" w:hAnsi="Arial" w:cs="Arial"/>
          <w:sz w:val="20"/>
        </w:rPr>
        <w:t>If an error is determined to be hazardous or have the potential to be</w:t>
      </w:r>
      <w:r w:rsidR="00386F06" w:rsidRPr="000732F0">
        <w:rPr>
          <w:rFonts w:ascii="Arial" w:hAnsi="Arial" w:cs="Arial"/>
          <w:sz w:val="20"/>
        </w:rPr>
        <w:t xml:space="preserve"> </w:t>
      </w:r>
      <w:r w:rsidRPr="000732F0">
        <w:rPr>
          <w:rFonts w:ascii="Arial" w:hAnsi="Arial" w:cs="Arial"/>
          <w:sz w:val="20"/>
        </w:rPr>
        <w:t>hazardous, remedial action appropriate to the operational significance of the</w:t>
      </w:r>
      <w:r w:rsidR="00386F06" w:rsidRPr="000732F0">
        <w:rPr>
          <w:rFonts w:ascii="Arial" w:hAnsi="Arial" w:cs="Arial"/>
          <w:sz w:val="20"/>
        </w:rPr>
        <w:t xml:space="preserve"> </w:t>
      </w:r>
      <w:r w:rsidRPr="000732F0">
        <w:rPr>
          <w:rFonts w:ascii="Arial" w:hAnsi="Arial" w:cs="Arial"/>
          <w:sz w:val="20"/>
        </w:rPr>
        <w:t xml:space="preserve">error will be initiated by </w:t>
      </w:r>
      <w:r w:rsidR="00386F06" w:rsidRPr="000732F0">
        <w:rPr>
          <w:rFonts w:ascii="Arial" w:hAnsi="Arial" w:cs="Arial"/>
          <w:sz w:val="20"/>
        </w:rPr>
        <w:t>AIS</w:t>
      </w:r>
      <w:r w:rsidR="00B60656" w:rsidRPr="000732F0">
        <w:rPr>
          <w:rFonts w:ascii="Arial" w:hAnsi="Arial" w:cs="Arial"/>
          <w:sz w:val="20"/>
        </w:rPr>
        <w:t xml:space="preserve"> service provider</w:t>
      </w:r>
      <w:r w:rsidRPr="000732F0">
        <w:rPr>
          <w:rFonts w:ascii="Arial" w:hAnsi="Arial" w:cs="Arial"/>
          <w:sz w:val="20"/>
        </w:rPr>
        <w:t xml:space="preserve">. </w:t>
      </w:r>
      <w:r w:rsidR="00386F06" w:rsidRPr="000732F0">
        <w:rPr>
          <w:rFonts w:ascii="Arial" w:hAnsi="Arial" w:cs="Arial"/>
          <w:sz w:val="20"/>
        </w:rPr>
        <w:t xml:space="preserve"> </w:t>
      </w:r>
      <w:r w:rsidRPr="000732F0">
        <w:rPr>
          <w:rFonts w:ascii="Arial" w:hAnsi="Arial" w:cs="Arial"/>
          <w:sz w:val="20"/>
        </w:rPr>
        <w:t>The operational</w:t>
      </w:r>
      <w:r w:rsidR="00386F06" w:rsidRPr="000732F0">
        <w:rPr>
          <w:rFonts w:ascii="Arial" w:hAnsi="Arial" w:cs="Arial"/>
          <w:sz w:val="20"/>
        </w:rPr>
        <w:t xml:space="preserve"> </w:t>
      </w:r>
      <w:r w:rsidRPr="000732F0">
        <w:rPr>
          <w:rFonts w:ascii="Arial" w:hAnsi="Arial" w:cs="Arial"/>
          <w:sz w:val="20"/>
        </w:rPr>
        <w:t>significance</w:t>
      </w:r>
      <w:r w:rsidR="00090D01" w:rsidRPr="000732F0">
        <w:rPr>
          <w:rFonts w:ascii="Arial" w:hAnsi="Arial" w:cs="Arial"/>
          <w:sz w:val="20"/>
        </w:rPr>
        <w:t>/hazardous nature</w:t>
      </w:r>
      <w:r w:rsidRPr="000732F0">
        <w:rPr>
          <w:rFonts w:ascii="Arial" w:hAnsi="Arial" w:cs="Arial"/>
          <w:sz w:val="20"/>
        </w:rPr>
        <w:t xml:space="preserve"> of the error should be determined in consultation with the</w:t>
      </w:r>
      <w:r w:rsidR="00386F06" w:rsidRPr="000732F0">
        <w:rPr>
          <w:rFonts w:ascii="Arial" w:hAnsi="Arial" w:cs="Arial"/>
          <w:sz w:val="20"/>
        </w:rPr>
        <w:t xml:space="preserve"> </w:t>
      </w:r>
      <w:r w:rsidR="005A75BA" w:rsidRPr="000732F0">
        <w:rPr>
          <w:rFonts w:ascii="Arial" w:hAnsi="Arial" w:cs="Arial"/>
          <w:sz w:val="20"/>
        </w:rPr>
        <w:t xml:space="preserve">data </w:t>
      </w:r>
      <w:r w:rsidRPr="000732F0">
        <w:rPr>
          <w:rFonts w:ascii="Arial" w:hAnsi="Arial" w:cs="Arial"/>
          <w:sz w:val="20"/>
        </w:rPr>
        <w:t>originator.</w:t>
      </w:r>
    </w:p>
    <w:p w14:paraId="3E565804" w14:textId="748A2060" w:rsidR="008979B3" w:rsidRPr="000732F0" w:rsidRDefault="00631211" w:rsidP="00B04719">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t xml:space="preserve">Appropriate action may </w:t>
      </w:r>
      <w:r w:rsidR="00321BF6" w:rsidRPr="000732F0">
        <w:rPr>
          <w:rFonts w:ascii="Arial" w:hAnsi="Arial" w:cs="Arial"/>
          <w:sz w:val="20"/>
        </w:rPr>
        <w:t>include.</w:t>
      </w:r>
    </w:p>
    <w:p w14:paraId="117B54BE" w14:textId="58D8A43E" w:rsidR="00631211" w:rsidRPr="000732F0" w:rsidRDefault="00532561" w:rsidP="001A34F2">
      <w:pPr>
        <w:pStyle w:val="Header"/>
        <w:numPr>
          <w:ilvl w:val="3"/>
          <w:numId w:val="12"/>
        </w:numPr>
        <w:tabs>
          <w:tab w:val="clear" w:pos="4153"/>
          <w:tab w:val="clear" w:pos="8306"/>
        </w:tabs>
        <w:spacing w:before="240" w:after="60"/>
        <w:ind w:left="2268" w:hanging="1134"/>
        <w:jc w:val="both"/>
        <w:rPr>
          <w:rFonts w:ascii="Arial" w:hAnsi="Arial" w:cs="Arial"/>
          <w:sz w:val="20"/>
        </w:rPr>
      </w:pPr>
      <w:r w:rsidRPr="000732F0">
        <w:rPr>
          <w:rFonts w:ascii="Arial" w:hAnsi="Arial" w:cs="Arial"/>
          <w:sz w:val="20"/>
        </w:rPr>
        <w:t>I</w:t>
      </w:r>
      <w:r w:rsidR="00631211" w:rsidRPr="000732F0">
        <w:rPr>
          <w:rFonts w:ascii="Arial" w:hAnsi="Arial" w:cs="Arial"/>
          <w:sz w:val="20"/>
        </w:rPr>
        <w:t xml:space="preserve">ssue of </w:t>
      </w:r>
      <w:r w:rsidR="00321BF6" w:rsidRPr="000732F0">
        <w:rPr>
          <w:rFonts w:ascii="Arial" w:hAnsi="Arial" w:cs="Arial"/>
          <w:sz w:val="20"/>
        </w:rPr>
        <w:t>NOTAM.</w:t>
      </w:r>
    </w:p>
    <w:p w14:paraId="436EB4D8" w14:textId="2ABC6B84" w:rsidR="008979B3" w:rsidRPr="000732F0" w:rsidRDefault="00386F06" w:rsidP="00EB3340">
      <w:pPr>
        <w:pStyle w:val="Header"/>
        <w:numPr>
          <w:ilvl w:val="4"/>
          <w:numId w:val="12"/>
        </w:numPr>
        <w:tabs>
          <w:tab w:val="clear" w:pos="4153"/>
          <w:tab w:val="clear" w:pos="8306"/>
        </w:tabs>
        <w:spacing w:before="240" w:after="60"/>
        <w:ind w:hanging="956"/>
        <w:jc w:val="both"/>
        <w:rPr>
          <w:rFonts w:ascii="Arial" w:hAnsi="Arial" w:cs="Arial"/>
          <w:sz w:val="20"/>
        </w:rPr>
      </w:pPr>
      <w:r w:rsidRPr="000732F0">
        <w:rPr>
          <w:rFonts w:ascii="Arial" w:hAnsi="Arial" w:cs="Arial"/>
          <w:sz w:val="20"/>
        </w:rPr>
        <w:t xml:space="preserve"> </w:t>
      </w:r>
      <w:r w:rsidR="008979B3" w:rsidRPr="000732F0">
        <w:rPr>
          <w:rFonts w:ascii="Arial" w:hAnsi="Arial" w:cs="Arial"/>
          <w:sz w:val="20"/>
        </w:rPr>
        <w:t>If a NOTAM is issued, the error should be</w:t>
      </w:r>
      <w:r w:rsidRPr="000732F0">
        <w:rPr>
          <w:rFonts w:ascii="Arial" w:hAnsi="Arial" w:cs="Arial"/>
          <w:sz w:val="20"/>
        </w:rPr>
        <w:t xml:space="preserve"> </w:t>
      </w:r>
      <w:r w:rsidR="008979B3" w:rsidRPr="000732F0">
        <w:rPr>
          <w:rFonts w:ascii="Arial" w:hAnsi="Arial" w:cs="Arial"/>
          <w:sz w:val="20"/>
        </w:rPr>
        <w:t xml:space="preserve">scheduled for correction in the next </w:t>
      </w:r>
      <w:r w:rsidR="00ED059D" w:rsidRPr="000732F0">
        <w:rPr>
          <w:rFonts w:ascii="Arial" w:hAnsi="Arial" w:cs="Arial"/>
          <w:sz w:val="20"/>
        </w:rPr>
        <w:t xml:space="preserve">available </w:t>
      </w:r>
      <w:r w:rsidR="008979B3" w:rsidRPr="000732F0">
        <w:rPr>
          <w:rFonts w:ascii="Arial" w:hAnsi="Arial" w:cs="Arial"/>
          <w:sz w:val="20"/>
        </w:rPr>
        <w:t xml:space="preserve">scheduled </w:t>
      </w:r>
      <w:r w:rsidR="00532561" w:rsidRPr="000732F0">
        <w:rPr>
          <w:rFonts w:ascii="Arial" w:hAnsi="Arial" w:cs="Arial"/>
          <w:sz w:val="20"/>
        </w:rPr>
        <w:t xml:space="preserve">AIP </w:t>
      </w:r>
      <w:r w:rsidR="008979B3" w:rsidRPr="000732F0">
        <w:rPr>
          <w:rFonts w:ascii="Arial" w:hAnsi="Arial" w:cs="Arial"/>
          <w:sz w:val="20"/>
        </w:rPr>
        <w:t xml:space="preserve">amendment. </w:t>
      </w:r>
      <w:r w:rsidRPr="000732F0">
        <w:rPr>
          <w:rFonts w:ascii="Arial" w:hAnsi="Arial" w:cs="Arial"/>
          <w:sz w:val="20"/>
        </w:rPr>
        <w:t xml:space="preserve"> </w:t>
      </w:r>
      <w:r w:rsidR="008979B3" w:rsidRPr="000732F0">
        <w:rPr>
          <w:rFonts w:ascii="Arial" w:hAnsi="Arial" w:cs="Arial"/>
          <w:sz w:val="20"/>
        </w:rPr>
        <w:t>If</w:t>
      </w:r>
      <w:r w:rsidRPr="000732F0">
        <w:rPr>
          <w:rFonts w:ascii="Arial" w:hAnsi="Arial" w:cs="Arial"/>
          <w:sz w:val="20"/>
        </w:rPr>
        <w:t xml:space="preserve"> </w:t>
      </w:r>
      <w:r w:rsidR="008979B3" w:rsidRPr="000732F0">
        <w:rPr>
          <w:rFonts w:ascii="Arial" w:hAnsi="Arial" w:cs="Arial"/>
          <w:sz w:val="20"/>
        </w:rPr>
        <w:t xml:space="preserve">the next </w:t>
      </w:r>
      <w:r w:rsidR="00ED059D" w:rsidRPr="000732F0">
        <w:rPr>
          <w:rFonts w:ascii="Arial" w:hAnsi="Arial" w:cs="Arial"/>
          <w:sz w:val="20"/>
        </w:rPr>
        <w:t xml:space="preserve">available </w:t>
      </w:r>
      <w:r w:rsidR="008979B3" w:rsidRPr="000732F0">
        <w:rPr>
          <w:rFonts w:ascii="Arial" w:hAnsi="Arial" w:cs="Arial"/>
          <w:sz w:val="20"/>
        </w:rPr>
        <w:t>scheduled amendment will not be within 90 days, the</w:t>
      </w:r>
      <w:r w:rsidRPr="000732F0">
        <w:rPr>
          <w:rFonts w:ascii="Arial" w:hAnsi="Arial" w:cs="Arial"/>
          <w:sz w:val="20"/>
        </w:rPr>
        <w:t xml:space="preserve"> </w:t>
      </w:r>
      <w:r w:rsidR="008979B3" w:rsidRPr="000732F0">
        <w:rPr>
          <w:rFonts w:ascii="Arial" w:hAnsi="Arial" w:cs="Arial"/>
          <w:sz w:val="20"/>
        </w:rPr>
        <w:t>information should be published by AIP Supplement at the next</w:t>
      </w:r>
      <w:r w:rsidRPr="000732F0">
        <w:rPr>
          <w:rFonts w:ascii="Arial" w:hAnsi="Arial" w:cs="Arial"/>
          <w:sz w:val="20"/>
        </w:rPr>
        <w:t xml:space="preserve"> </w:t>
      </w:r>
      <w:r w:rsidR="008979B3" w:rsidRPr="000732F0">
        <w:rPr>
          <w:rFonts w:ascii="Arial" w:hAnsi="Arial" w:cs="Arial"/>
          <w:sz w:val="20"/>
        </w:rPr>
        <w:t xml:space="preserve">available </w:t>
      </w:r>
      <w:r w:rsidR="00321BF6" w:rsidRPr="000732F0">
        <w:rPr>
          <w:rFonts w:ascii="Arial" w:hAnsi="Arial" w:cs="Arial"/>
          <w:sz w:val="20"/>
        </w:rPr>
        <w:t>issue.</w:t>
      </w:r>
    </w:p>
    <w:p w14:paraId="5A04D9DC" w14:textId="4DC920E4" w:rsidR="00386F06" w:rsidRPr="000732F0" w:rsidRDefault="00532561" w:rsidP="001A34F2">
      <w:pPr>
        <w:pStyle w:val="Header"/>
        <w:numPr>
          <w:ilvl w:val="3"/>
          <w:numId w:val="12"/>
        </w:numPr>
        <w:tabs>
          <w:tab w:val="clear" w:pos="4153"/>
          <w:tab w:val="clear" w:pos="8306"/>
        </w:tabs>
        <w:spacing w:before="240" w:after="60"/>
        <w:ind w:left="2268" w:hanging="1134"/>
        <w:jc w:val="both"/>
        <w:rPr>
          <w:rFonts w:ascii="Arial" w:hAnsi="Arial" w:cs="Arial"/>
          <w:sz w:val="20"/>
        </w:rPr>
      </w:pPr>
      <w:r w:rsidRPr="000732F0">
        <w:rPr>
          <w:rFonts w:ascii="Arial" w:hAnsi="Arial" w:cs="Arial"/>
          <w:sz w:val="20"/>
        </w:rPr>
        <w:t>I</w:t>
      </w:r>
      <w:r w:rsidR="008979B3" w:rsidRPr="000732F0">
        <w:rPr>
          <w:rFonts w:ascii="Arial" w:hAnsi="Arial" w:cs="Arial"/>
          <w:sz w:val="20"/>
        </w:rPr>
        <w:t>ssue of an AIP amendment at next available amendment; and</w:t>
      </w:r>
      <w:r w:rsidR="00386F06" w:rsidRPr="000732F0">
        <w:rPr>
          <w:rFonts w:ascii="Arial" w:hAnsi="Arial" w:cs="Arial"/>
          <w:sz w:val="20"/>
        </w:rPr>
        <w:t xml:space="preserve"> </w:t>
      </w:r>
    </w:p>
    <w:p w14:paraId="729E8413" w14:textId="77777777" w:rsidR="008979B3" w:rsidRPr="000732F0" w:rsidRDefault="008979B3" w:rsidP="00CD068D">
      <w:pPr>
        <w:pStyle w:val="Header"/>
        <w:numPr>
          <w:ilvl w:val="2"/>
          <w:numId w:val="12"/>
        </w:numPr>
        <w:tabs>
          <w:tab w:val="clear" w:pos="4153"/>
          <w:tab w:val="clear" w:pos="8306"/>
        </w:tabs>
        <w:spacing w:before="240" w:after="60"/>
        <w:ind w:left="1418" w:hanging="709"/>
        <w:jc w:val="both"/>
        <w:rPr>
          <w:rFonts w:ascii="Arial" w:hAnsi="Arial" w:cs="Arial"/>
          <w:sz w:val="20"/>
        </w:rPr>
      </w:pPr>
      <w:r w:rsidRPr="000732F0">
        <w:rPr>
          <w:rFonts w:ascii="Arial" w:hAnsi="Arial" w:cs="Arial"/>
          <w:sz w:val="20"/>
        </w:rPr>
        <w:t>To ensure continuous quality improvement, procedures need to be in place to record and</w:t>
      </w:r>
      <w:r w:rsidR="00386F06" w:rsidRPr="000732F0">
        <w:rPr>
          <w:rFonts w:ascii="Arial" w:hAnsi="Arial" w:cs="Arial"/>
          <w:sz w:val="20"/>
        </w:rPr>
        <w:t xml:space="preserve"> </w:t>
      </w:r>
      <w:r w:rsidRPr="000732F0">
        <w:rPr>
          <w:rFonts w:ascii="Arial" w:hAnsi="Arial" w:cs="Arial"/>
          <w:sz w:val="20"/>
        </w:rPr>
        <w:t>analyse errors and implement both corrective action and preventative action.</w:t>
      </w:r>
    </w:p>
    <w:p w14:paraId="463DCDB4" w14:textId="77777777" w:rsidR="008979B3" w:rsidRPr="000732F0" w:rsidRDefault="008979B3" w:rsidP="00B04719">
      <w:pPr>
        <w:pStyle w:val="Header"/>
        <w:numPr>
          <w:ilvl w:val="2"/>
          <w:numId w:val="12"/>
        </w:numPr>
        <w:tabs>
          <w:tab w:val="clear" w:pos="4153"/>
          <w:tab w:val="clear" w:pos="8306"/>
        </w:tabs>
        <w:spacing w:before="240" w:after="60"/>
        <w:jc w:val="both"/>
        <w:rPr>
          <w:rFonts w:ascii="Arial" w:hAnsi="Arial" w:cs="Arial"/>
          <w:sz w:val="20"/>
        </w:rPr>
      </w:pPr>
      <w:r w:rsidRPr="000732F0">
        <w:rPr>
          <w:rFonts w:ascii="Arial" w:hAnsi="Arial" w:cs="Arial"/>
          <w:sz w:val="20"/>
        </w:rPr>
        <w:t>For the purposes of recording and analysis, an error is defined as follows:</w:t>
      </w:r>
    </w:p>
    <w:p w14:paraId="4C095585" w14:textId="2ACB0459" w:rsidR="008979B3" w:rsidRPr="000732F0" w:rsidRDefault="00532561" w:rsidP="001A34F2">
      <w:pPr>
        <w:pStyle w:val="Header"/>
        <w:numPr>
          <w:ilvl w:val="3"/>
          <w:numId w:val="12"/>
        </w:numPr>
        <w:tabs>
          <w:tab w:val="clear" w:pos="4153"/>
          <w:tab w:val="clear" w:pos="8306"/>
        </w:tabs>
        <w:spacing w:before="240" w:after="60"/>
        <w:ind w:left="2268" w:hanging="1134"/>
        <w:jc w:val="both"/>
        <w:rPr>
          <w:rFonts w:ascii="Arial" w:hAnsi="Arial" w:cs="Arial"/>
          <w:sz w:val="20"/>
        </w:rPr>
      </w:pPr>
      <w:r w:rsidRPr="000732F0">
        <w:rPr>
          <w:rFonts w:ascii="Arial" w:hAnsi="Arial" w:cs="Arial"/>
          <w:sz w:val="20"/>
        </w:rPr>
        <w:lastRenderedPageBreak/>
        <w:t>A</w:t>
      </w:r>
      <w:r w:rsidR="008979B3" w:rsidRPr="000732F0">
        <w:rPr>
          <w:rFonts w:ascii="Arial" w:hAnsi="Arial" w:cs="Arial"/>
          <w:sz w:val="20"/>
        </w:rPr>
        <w:t>ny instance where information is incorrectly or inaccurately</w:t>
      </w:r>
      <w:r w:rsidR="00386F06" w:rsidRPr="000732F0">
        <w:rPr>
          <w:rFonts w:ascii="Arial" w:hAnsi="Arial" w:cs="Arial"/>
          <w:sz w:val="20"/>
        </w:rPr>
        <w:t xml:space="preserve"> </w:t>
      </w:r>
      <w:r w:rsidR="008979B3" w:rsidRPr="000732F0">
        <w:rPr>
          <w:rFonts w:ascii="Arial" w:hAnsi="Arial" w:cs="Arial"/>
          <w:sz w:val="20"/>
        </w:rPr>
        <w:t>published; and</w:t>
      </w:r>
    </w:p>
    <w:p w14:paraId="1D22B512" w14:textId="77777777" w:rsidR="00386F06" w:rsidRPr="000732F0" w:rsidRDefault="00386F06" w:rsidP="001A34F2">
      <w:pPr>
        <w:pStyle w:val="Header"/>
        <w:numPr>
          <w:ilvl w:val="3"/>
          <w:numId w:val="12"/>
        </w:numPr>
        <w:tabs>
          <w:tab w:val="clear" w:pos="4153"/>
          <w:tab w:val="clear" w:pos="8306"/>
        </w:tabs>
        <w:spacing w:before="240" w:after="60"/>
        <w:ind w:left="2268" w:hanging="1134"/>
        <w:jc w:val="both"/>
        <w:rPr>
          <w:rFonts w:ascii="Arial" w:hAnsi="Arial" w:cs="Arial"/>
          <w:sz w:val="20"/>
        </w:rPr>
      </w:pPr>
      <w:r w:rsidRPr="000732F0">
        <w:rPr>
          <w:rFonts w:ascii="Arial" w:hAnsi="Arial" w:cs="Arial"/>
          <w:sz w:val="20"/>
        </w:rPr>
        <w:t>Any</w:t>
      </w:r>
      <w:r w:rsidR="008979B3" w:rsidRPr="000732F0">
        <w:rPr>
          <w:rFonts w:ascii="Arial" w:hAnsi="Arial" w:cs="Arial"/>
          <w:sz w:val="20"/>
        </w:rPr>
        <w:t xml:space="preserve"> instance where the accuracy, structure or format of</w:t>
      </w:r>
      <w:r w:rsidRPr="000732F0">
        <w:rPr>
          <w:rFonts w:ascii="Arial" w:hAnsi="Arial" w:cs="Arial"/>
          <w:sz w:val="20"/>
        </w:rPr>
        <w:t xml:space="preserve"> </w:t>
      </w:r>
      <w:r w:rsidR="008979B3" w:rsidRPr="000732F0">
        <w:rPr>
          <w:rFonts w:ascii="Arial" w:hAnsi="Arial" w:cs="Arial"/>
          <w:sz w:val="20"/>
        </w:rPr>
        <w:t>published information does not conform with required standards</w:t>
      </w:r>
      <w:r w:rsidRPr="000732F0">
        <w:rPr>
          <w:rFonts w:ascii="Arial" w:hAnsi="Arial" w:cs="Arial"/>
          <w:sz w:val="20"/>
        </w:rPr>
        <w:t>.</w:t>
      </w:r>
    </w:p>
    <w:p w14:paraId="578940A4" w14:textId="59802CE1" w:rsidR="002A6ED3" w:rsidRPr="000732F0" w:rsidRDefault="008979B3" w:rsidP="00CD068D">
      <w:pPr>
        <w:pStyle w:val="Header"/>
        <w:numPr>
          <w:ilvl w:val="2"/>
          <w:numId w:val="12"/>
        </w:numPr>
        <w:tabs>
          <w:tab w:val="clear" w:pos="4153"/>
          <w:tab w:val="clear" w:pos="8306"/>
        </w:tabs>
        <w:spacing w:before="240" w:after="60"/>
        <w:ind w:left="1560" w:hanging="851"/>
        <w:jc w:val="both"/>
        <w:rPr>
          <w:rFonts w:ascii="Arial" w:hAnsi="Arial" w:cs="Arial"/>
          <w:sz w:val="20"/>
        </w:rPr>
      </w:pPr>
      <w:r w:rsidRPr="000732F0">
        <w:rPr>
          <w:rFonts w:ascii="Arial" w:hAnsi="Arial" w:cs="Arial"/>
          <w:sz w:val="20"/>
        </w:rPr>
        <w:t xml:space="preserve">Attention should be given to </w:t>
      </w:r>
      <w:r w:rsidR="00F921DE" w:rsidRPr="000732F0">
        <w:rPr>
          <w:rFonts w:ascii="Arial" w:hAnsi="Arial" w:cs="Arial"/>
          <w:sz w:val="20"/>
        </w:rPr>
        <w:t>whether</w:t>
      </w:r>
      <w:r w:rsidRPr="000732F0">
        <w:rPr>
          <w:rFonts w:ascii="Arial" w:hAnsi="Arial" w:cs="Arial"/>
          <w:sz w:val="20"/>
        </w:rPr>
        <w:t xml:space="preserve"> an occurrence has </w:t>
      </w:r>
      <w:r w:rsidR="00F921DE" w:rsidRPr="000732F0">
        <w:rPr>
          <w:rFonts w:ascii="Arial" w:hAnsi="Arial" w:cs="Arial"/>
          <w:sz w:val="20"/>
        </w:rPr>
        <w:t>created</w:t>
      </w:r>
      <w:r w:rsidRPr="000732F0">
        <w:rPr>
          <w:rFonts w:ascii="Arial" w:hAnsi="Arial" w:cs="Arial"/>
          <w:sz w:val="20"/>
        </w:rPr>
        <w:t xml:space="preserve"> or had the</w:t>
      </w:r>
      <w:r w:rsidR="00386F06" w:rsidRPr="000732F0">
        <w:rPr>
          <w:rFonts w:ascii="Arial" w:hAnsi="Arial" w:cs="Arial"/>
          <w:sz w:val="20"/>
        </w:rPr>
        <w:t xml:space="preserve"> </w:t>
      </w:r>
      <w:r w:rsidRPr="000732F0">
        <w:rPr>
          <w:rFonts w:ascii="Arial" w:hAnsi="Arial" w:cs="Arial"/>
          <w:sz w:val="20"/>
        </w:rPr>
        <w:t>potential to create a hazard.</w:t>
      </w:r>
      <w:r w:rsidR="00386F06" w:rsidRPr="000732F0">
        <w:rPr>
          <w:rFonts w:ascii="Arial" w:hAnsi="Arial" w:cs="Arial"/>
          <w:sz w:val="20"/>
        </w:rPr>
        <w:t xml:space="preserve"> </w:t>
      </w:r>
      <w:r w:rsidRPr="000732F0">
        <w:rPr>
          <w:rFonts w:ascii="Arial" w:hAnsi="Arial" w:cs="Arial"/>
          <w:sz w:val="20"/>
        </w:rPr>
        <w:t xml:space="preserve"> </w:t>
      </w:r>
      <w:r w:rsidR="00F921DE" w:rsidRPr="000732F0">
        <w:rPr>
          <w:rFonts w:ascii="Arial" w:hAnsi="Arial" w:cs="Arial"/>
          <w:sz w:val="20"/>
        </w:rPr>
        <w:t>If</w:t>
      </w:r>
      <w:r w:rsidRPr="000732F0">
        <w:rPr>
          <w:rFonts w:ascii="Arial" w:hAnsi="Arial" w:cs="Arial"/>
          <w:sz w:val="20"/>
        </w:rPr>
        <w:t xml:space="preserve"> it </w:t>
      </w:r>
      <w:r w:rsidR="00F921DE" w:rsidRPr="000732F0">
        <w:rPr>
          <w:rFonts w:ascii="Arial" w:hAnsi="Arial" w:cs="Arial"/>
          <w:sz w:val="20"/>
        </w:rPr>
        <w:t>cannot</w:t>
      </w:r>
      <w:r w:rsidRPr="000732F0">
        <w:rPr>
          <w:rFonts w:ascii="Arial" w:hAnsi="Arial" w:cs="Arial"/>
          <w:sz w:val="20"/>
        </w:rPr>
        <w:t xml:space="preserve"> be determined whether an error could</w:t>
      </w:r>
      <w:r w:rsidR="00386F06" w:rsidRPr="000732F0">
        <w:rPr>
          <w:rFonts w:ascii="Arial" w:hAnsi="Arial" w:cs="Arial"/>
          <w:sz w:val="20"/>
        </w:rPr>
        <w:t xml:space="preserve"> </w:t>
      </w:r>
      <w:r w:rsidRPr="000732F0">
        <w:rPr>
          <w:rFonts w:ascii="Arial" w:hAnsi="Arial" w:cs="Arial"/>
          <w:sz w:val="20"/>
        </w:rPr>
        <w:t>or could not have been hazardous, the error should be recorded.</w:t>
      </w:r>
      <w:r w:rsidR="00386F06" w:rsidRPr="000732F0">
        <w:rPr>
          <w:rFonts w:ascii="Arial" w:hAnsi="Arial" w:cs="Arial"/>
          <w:sz w:val="20"/>
        </w:rPr>
        <w:t xml:space="preserve"> </w:t>
      </w:r>
      <w:r w:rsidRPr="000732F0">
        <w:rPr>
          <w:rFonts w:ascii="Arial" w:hAnsi="Arial" w:cs="Arial"/>
          <w:sz w:val="20"/>
        </w:rPr>
        <w:t xml:space="preserve"> For instance, there is</w:t>
      </w:r>
      <w:r w:rsidR="00386F06" w:rsidRPr="000732F0">
        <w:rPr>
          <w:rFonts w:ascii="Arial" w:hAnsi="Arial" w:cs="Arial"/>
          <w:sz w:val="20"/>
        </w:rPr>
        <w:t xml:space="preserve"> </w:t>
      </w:r>
      <w:r w:rsidRPr="000732F0">
        <w:rPr>
          <w:rFonts w:ascii="Arial" w:hAnsi="Arial" w:cs="Arial"/>
          <w:sz w:val="20"/>
        </w:rPr>
        <w:t>probably little to gain from recording and analysing minor typographical errors.</w:t>
      </w:r>
      <w:r w:rsidR="005950AE" w:rsidRPr="000732F0">
        <w:rPr>
          <w:rFonts w:ascii="Arial" w:hAnsi="Arial" w:cs="Arial"/>
          <w:sz w:val="20"/>
        </w:rPr>
        <w:t xml:space="preserve"> </w:t>
      </w:r>
    </w:p>
    <w:p w14:paraId="30138BA1" w14:textId="21AC37FB" w:rsidR="0031281D" w:rsidRPr="000732F0" w:rsidRDefault="0031281D" w:rsidP="00CD068D">
      <w:pPr>
        <w:pStyle w:val="Header"/>
        <w:numPr>
          <w:ilvl w:val="2"/>
          <w:numId w:val="12"/>
        </w:numPr>
        <w:tabs>
          <w:tab w:val="clear" w:pos="4153"/>
          <w:tab w:val="clear" w:pos="8306"/>
        </w:tabs>
        <w:spacing w:before="240" w:after="60"/>
        <w:ind w:left="1560" w:hanging="851"/>
        <w:jc w:val="both"/>
        <w:rPr>
          <w:rFonts w:ascii="Arial" w:hAnsi="Arial" w:cs="Arial"/>
          <w:sz w:val="20"/>
        </w:rPr>
      </w:pPr>
      <w:r w:rsidRPr="000732F0">
        <w:rPr>
          <w:rFonts w:ascii="Arial" w:hAnsi="Arial" w:cs="Arial"/>
          <w:sz w:val="20"/>
        </w:rPr>
        <w:t xml:space="preserve">The formal arrangement between the AIS service provider and </w:t>
      </w:r>
      <w:r w:rsidR="008A3B1A" w:rsidRPr="000732F0">
        <w:rPr>
          <w:rFonts w:ascii="Arial" w:hAnsi="Arial" w:cs="Arial"/>
          <w:sz w:val="20"/>
        </w:rPr>
        <w:t>stakeholders will address error management.</w:t>
      </w:r>
    </w:p>
    <w:p w14:paraId="26DFC353" w14:textId="7CB25AA4" w:rsidR="00AC29B5" w:rsidRPr="000732F0" w:rsidRDefault="00AC29B5" w:rsidP="002C66A8">
      <w:pPr>
        <w:pStyle w:val="Header"/>
        <w:numPr>
          <w:ilvl w:val="1"/>
          <w:numId w:val="12"/>
        </w:numPr>
        <w:tabs>
          <w:tab w:val="clear" w:pos="4153"/>
          <w:tab w:val="clear" w:pos="8306"/>
        </w:tabs>
        <w:spacing w:before="240" w:after="60"/>
        <w:jc w:val="both"/>
        <w:outlineLvl w:val="1"/>
        <w:rPr>
          <w:rFonts w:ascii="Arial" w:hAnsi="Arial" w:cs="Arial"/>
          <w:b/>
          <w:sz w:val="20"/>
        </w:rPr>
      </w:pPr>
      <w:bookmarkStart w:id="28" w:name="_Toc159853361"/>
      <w:bookmarkStart w:id="29" w:name="_Toc159853405"/>
      <w:bookmarkStart w:id="30" w:name="_Toc159853362"/>
      <w:bookmarkStart w:id="31" w:name="_Toc159853406"/>
      <w:bookmarkStart w:id="32" w:name="_Toc159853363"/>
      <w:bookmarkStart w:id="33" w:name="_Toc159853407"/>
      <w:bookmarkStart w:id="34" w:name="_Toc160633071"/>
      <w:bookmarkEnd w:id="28"/>
      <w:bookmarkEnd w:id="29"/>
      <w:bookmarkEnd w:id="30"/>
      <w:bookmarkEnd w:id="31"/>
      <w:bookmarkEnd w:id="32"/>
      <w:bookmarkEnd w:id="33"/>
      <w:r w:rsidRPr="000732F0">
        <w:rPr>
          <w:rFonts w:ascii="Arial" w:hAnsi="Arial" w:cs="Arial"/>
          <w:b/>
          <w:sz w:val="20"/>
        </w:rPr>
        <w:t>Notification of ICAO differences</w:t>
      </w:r>
      <w:bookmarkEnd w:id="34"/>
    </w:p>
    <w:p w14:paraId="3DD59BA0" w14:textId="2F9D9E05" w:rsidR="00AC29B5" w:rsidRPr="000732F0" w:rsidRDefault="00AC29B5" w:rsidP="00CD068D">
      <w:pPr>
        <w:pStyle w:val="Header"/>
        <w:numPr>
          <w:ilvl w:val="2"/>
          <w:numId w:val="12"/>
        </w:numPr>
        <w:tabs>
          <w:tab w:val="clear" w:pos="4153"/>
          <w:tab w:val="clear" w:pos="8306"/>
        </w:tabs>
        <w:spacing w:before="240" w:after="60"/>
        <w:ind w:left="1560" w:hanging="851"/>
        <w:jc w:val="both"/>
        <w:rPr>
          <w:rFonts w:ascii="Arial" w:hAnsi="Arial" w:cs="Arial"/>
          <w:bCs/>
          <w:sz w:val="20"/>
        </w:rPr>
      </w:pPr>
      <w:r w:rsidRPr="000732F0">
        <w:rPr>
          <w:rFonts w:ascii="Arial" w:hAnsi="Arial" w:cs="Arial"/>
          <w:bCs/>
          <w:sz w:val="20"/>
        </w:rPr>
        <w:t xml:space="preserve">Article 38 of the Convention on International Civil Aviation (“Convention”) requires that a Contracting State notify ICAO any time it does not comply with a Standard in all respects, it does not bring its regulations or practices into full accord with any Standard, or it adopts regulations or practices differing in any </w:t>
      </w:r>
      <w:r w:rsidR="00E04460" w:rsidRPr="000732F0">
        <w:rPr>
          <w:rFonts w:ascii="Arial" w:hAnsi="Arial" w:cs="Arial"/>
          <w:bCs/>
          <w:sz w:val="20"/>
        </w:rPr>
        <w:t>respect</w:t>
      </w:r>
      <w:r w:rsidRPr="000732F0">
        <w:rPr>
          <w:rFonts w:ascii="Arial" w:hAnsi="Arial" w:cs="Arial"/>
          <w:bCs/>
          <w:sz w:val="20"/>
        </w:rPr>
        <w:t xml:space="preserve"> from the Standard.</w:t>
      </w:r>
    </w:p>
    <w:p w14:paraId="5954F5F9" w14:textId="424DF2B7" w:rsidR="00AC29B5" w:rsidRPr="000732F0" w:rsidRDefault="00AC29B5" w:rsidP="00CD068D">
      <w:pPr>
        <w:pStyle w:val="Header"/>
        <w:numPr>
          <w:ilvl w:val="2"/>
          <w:numId w:val="12"/>
        </w:numPr>
        <w:tabs>
          <w:tab w:val="clear" w:pos="4153"/>
          <w:tab w:val="clear" w:pos="8306"/>
        </w:tabs>
        <w:spacing w:before="240" w:after="60"/>
        <w:ind w:left="1560" w:hanging="851"/>
        <w:jc w:val="both"/>
        <w:rPr>
          <w:rFonts w:ascii="Arial" w:hAnsi="Arial" w:cs="Arial"/>
          <w:bCs/>
          <w:sz w:val="20"/>
        </w:rPr>
      </w:pPr>
      <w:r w:rsidRPr="000732F0">
        <w:rPr>
          <w:rFonts w:ascii="Arial" w:hAnsi="Arial" w:cs="Arial"/>
          <w:bCs/>
          <w:sz w:val="20"/>
        </w:rPr>
        <w:t xml:space="preserve">The primary purpose of the notification of differences is to promote safety, </w:t>
      </w:r>
      <w:r w:rsidR="00E04460" w:rsidRPr="000732F0">
        <w:rPr>
          <w:rFonts w:ascii="Arial" w:hAnsi="Arial" w:cs="Arial"/>
          <w:bCs/>
          <w:sz w:val="20"/>
        </w:rPr>
        <w:t>regularity,</w:t>
      </w:r>
      <w:r w:rsidRPr="000732F0">
        <w:rPr>
          <w:rFonts w:ascii="Arial" w:hAnsi="Arial" w:cs="Arial"/>
          <w:bCs/>
          <w:sz w:val="20"/>
        </w:rPr>
        <w:t xml:space="preserve"> and efficiency in air navigation by ensuring that governmental and other agencies, including operators and service providers, concerned with international civil aviation are made aware of all national regulations and practices in so far as they differ from those prescribed in the Standards contained in Annexes to the Convention.</w:t>
      </w:r>
    </w:p>
    <w:p w14:paraId="3D8DE302" w14:textId="56E81820" w:rsidR="00FB71B3" w:rsidRPr="000732F0" w:rsidRDefault="00FB71B3" w:rsidP="00CD068D">
      <w:pPr>
        <w:pStyle w:val="Header"/>
        <w:numPr>
          <w:ilvl w:val="2"/>
          <w:numId w:val="12"/>
        </w:numPr>
        <w:tabs>
          <w:tab w:val="clear" w:pos="4153"/>
          <w:tab w:val="clear" w:pos="8306"/>
        </w:tabs>
        <w:spacing w:before="240" w:after="60"/>
        <w:ind w:left="1560" w:hanging="851"/>
        <w:jc w:val="both"/>
        <w:rPr>
          <w:rFonts w:ascii="Arial" w:hAnsi="Arial" w:cs="Arial"/>
          <w:bCs/>
          <w:sz w:val="20"/>
        </w:rPr>
      </w:pPr>
      <w:r w:rsidRPr="000732F0">
        <w:rPr>
          <w:rFonts w:ascii="Arial" w:hAnsi="Arial" w:cs="Arial"/>
          <w:bCs/>
          <w:sz w:val="20"/>
        </w:rPr>
        <w:t xml:space="preserve">The competent authority will </w:t>
      </w:r>
      <w:r w:rsidR="00547B39" w:rsidRPr="000732F0">
        <w:rPr>
          <w:rFonts w:ascii="Arial" w:hAnsi="Arial" w:cs="Arial"/>
          <w:bCs/>
          <w:sz w:val="20"/>
        </w:rPr>
        <w:t xml:space="preserve">manage ICAO differences and arrange for </w:t>
      </w:r>
      <w:r w:rsidR="00CD068D" w:rsidRPr="000732F0">
        <w:rPr>
          <w:rFonts w:ascii="Arial" w:hAnsi="Arial" w:cs="Arial"/>
          <w:bCs/>
          <w:sz w:val="20"/>
        </w:rPr>
        <w:t>notification</w:t>
      </w:r>
      <w:r w:rsidR="00547B39" w:rsidRPr="000732F0">
        <w:rPr>
          <w:rFonts w:ascii="Arial" w:hAnsi="Arial" w:cs="Arial"/>
          <w:bCs/>
          <w:sz w:val="20"/>
        </w:rPr>
        <w:t xml:space="preserve"> of such.</w:t>
      </w:r>
      <w:r w:rsidR="001855F6" w:rsidRPr="000732F0">
        <w:rPr>
          <w:rFonts w:ascii="Arial" w:hAnsi="Arial" w:cs="Arial"/>
          <w:bCs/>
          <w:sz w:val="20"/>
        </w:rPr>
        <w:t xml:space="preserve"> </w:t>
      </w:r>
    </w:p>
    <w:p w14:paraId="545F999F" w14:textId="333ABD1A" w:rsidR="0013095B" w:rsidRPr="000732F0" w:rsidRDefault="004E2C2A" w:rsidP="0067219C">
      <w:pPr>
        <w:pStyle w:val="Header"/>
        <w:tabs>
          <w:tab w:val="clear" w:pos="4153"/>
          <w:tab w:val="clear" w:pos="8306"/>
        </w:tabs>
        <w:spacing w:line="360" w:lineRule="auto"/>
        <w:ind w:left="720"/>
        <w:jc w:val="center"/>
        <w:rPr>
          <w:rFonts w:ascii="Arial" w:hAnsi="Arial" w:cs="Arial"/>
          <w:b/>
          <w:szCs w:val="24"/>
        </w:rPr>
      </w:pPr>
      <w:r w:rsidRPr="000732F0">
        <w:rPr>
          <w:rFonts w:ascii="Arial" w:hAnsi="Arial" w:cs="Arial"/>
          <w:sz w:val="20"/>
        </w:rPr>
        <w:br w:type="page"/>
      </w:r>
    </w:p>
    <w:p w14:paraId="38C5D636" w14:textId="2F0F4923" w:rsidR="00112A03" w:rsidRPr="000732F0" w:rsidRDefault="00112A03" w:rsidP="009D130B">
      <w:pPr>
        <w:pStyle w:val="Header"/>
        <w:tabs>
          <w:tab w:val="clear" w:pos="4153"/>
          <w:tab w:val="clear" w:pos="8306"/>
        </w:tabs>
        <w:spacing w:line="360" w:lineRule="auto"/>
        <w:jc w:val="both"/>
        <w:rPr>
          <w:rFonts w:ascii="Arial" w:hAnsi="Arial" w:cs="Arial"/>
          <w:bCs/>
          <w:i/>
          <w:iCs/>
          <w:color w:val="000000" w:themeColor="text1"/>
          <w:sz w:val="20"/>
        </w:rPr>
        <w:sectPr w:rsidR="00112A03" w:rsidRPr="000732F0" w:rsidSect="005A0E96">
          <w:headerReference w:type="default" r:id="rId12"/>
          <w:footerReference w:type="default" r:id="rId13"/>
          <w:headerReference w:type="first" r:id="rId14"/>
          <w:footerReference w:type="first" r:id="rId15"/>
          <w:pgSz w:w="11906" w:h="16838"/>
          <w:pgMar w:top="720" w:right="1440" w:bottom="720" w:left="1440" w:header="426" w:footer="307" w:gutter="0"/>
          <w:cols w:space="708"/>
          <w:docGrid w:linePitch="360"/>
        </w:sectPr>
      </w:pPr>
    </w:p>
    <w:p w14:paraId="3B60A3DC" w14:textId="21CA478C" w:rsidR="0025273D" w:rsidRPr="000732F0" w:rsidRDefault="00DA0A32" w:rsidP="009E068C">
      <w:pPr>
        <w:pStyle w:val="Header"/>
        <w:tabs>
          <w:tab w:val="clear" w:pos="4153"/>
          <w:tab w:val="clear" w:pos="8306"/>
        </w:tabs>
        <w:spacing w:line="360" w:lineRule="auto"/>
        <w:ind w:left="720"/>
        <w:jc w:val="center"/>
        <w:outlineLvl w:val="0"/>
        <w:rPr>
          <w:rFonts w:ascii="Arial" w:hAnsi="Arial" w:cs="Arial"/>
          <w:b/>
          <w:bCs/>
          <w:i/>
          <w:iCs/>
          <w:noProof/>
          <w:sz w:val="20"/>
        </w:rPr>
        <w:sectPr w:rsidR="0025273D" w:rsidRPr="000732F0" w:rsidSect="005A0E96">
          <w:pgSz w:w="16838" w:h="11906" w:orient="landscape"/>
          <w:pgMar w:top="1440" w:right="720" w:bottom="567" w:left="720" w:header="426" w:footer="307" w:gutter="0"/>
          <w:cols w:space="708"/>
          <w:titlePg/>
          <w:docGrid w:linePitch="360"/>
        </w:sectPr>
      </w:pPr>
      <w:bookmarkStart w:id="35" w:name="_Toc160633072"/>
      <w:r w:rsidRPr="000732F0">
        <w:rPr>
          <w:rFonts w:ascii="Arial" w:hAnsi="Arial" w:cs="Arial"/>
          <w:noProof/>
        </w:rPr>
        <w:lastRenderedPageBreak/>
        <w:drawing>
          <wp:anchor distT="0" distB="0" distL="114300" distR="114300" simplePos="0" relativeHeight="251670528" behindDoc="1" locked="0" layoutInCell="1" allowOverlap="1" wp14:anchorId="3F0CB2CA" wp14:editId="16DF49B0">
            <wp:simplePos x="0" y="0"/>
            <wp:positionH relativeFrom="column">
              <wp:posOffset>131445</wp:posOffset>
            </wp:positionH>
            <wp:positionV relativeFrom="paragraph">
              <wp:posOffset>191476</wp:posOffset>
            </wp:positionV>
            <wp:extent cx="9552709" cy="4716606"/>
            <wp:effectExtent l="0" t="19050" r="10795" b="27305"/>
            <wp:wrapNone/>
            <wp:docPr id="5" name="Diagram 5">
              <a:extLst xmlns:a="http://schemas.openxmlformats.org/drawingml/2006/main">
                <a:ext uri="{FF2B5EF4-FFF2-40B4-BE49-F238E27FC236}">
                  <a16:creationId xmlns:a16="http://schemas.microsoft.com/office/drawing/2014/main" id="{9098E3B0-0F96-0976-6F95-29D81F86F6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9E068C" w:rsidRPr="000732F0">
        <w:rPr>
          <w:rFonts w:ascii="Arial" w:hAnsi="Arial" w:cs="Arial"/>
          <w:b/>
          <w:bCs/>
          <w:i/>
          <w:iCs/>
          <w:noProof/>
          <w:sz w:val="20"/>
        </w:rPr>
        <w:t xml:space="preserve">Appendix 2 </w:t>
      </w:r>
      <w:r w:rsidR="00BA0842" w:rsidRPr="000732F0">
        <w:rPr>
          <w:rFonts w:ascii="Arial" w:hAnsi="Arial" w:cs="Arial"/>
          <w:b/>
          <w:bCs/>
          <w:i/>
          <w:iCs/>
          <w:noProof/>
          <w:sz w:val="20"/>
        </w:rPr>
        <w:t>:</w:t>
      </w:r>
      <w:r w:rsidR="00BA0842" w:rsidRPr="000732F0">
        <w:rPr>
          <w:rFonts w:ascii="Arial" w:hAnsi="Arial" w:cs="Arial"/>
          <w:b/>
          <w:bCs/>
          <w:sz w:val="20"/>
        </w:rPr>
        <w:t xml:space="preserve"> </w:t>
      </w:r>
      <w:r w:rsidR="00A61301" w:rsidRPr="000732F0">
        <w:rPr>
          <w:rFonts w:ascii="Arial" w:hAnsi="Arial" w:cs="Arial"/>
          <w:b/>
          <w:bCs/>
          <w:i/>
          <w:iCs/>
          <w:noProof/>
          <w:sz w:val="20"/>
        </w:rPr>
        <w:t>Over</w:t>
      </w:r>
      <w:r w:rsidR="000911B5" w:rsidRPr="000732F0">
        <w:rPr>
          <w:rFonts w:ascii="Arial" w:hAnsi="Arial" w:cs="Arial"/>
          <w:b/>
          <w:bCs/>
          <w:i/>
          <w:iCs/>
          <w:noProof/>
          <w:sz w:val="20"/>
        </w:rPr>
        <w:t>view of AIP Submission Pro</w:t>
      </w:r>
      <w:r w:rsidR="009E068C" w:rsidRPr="000732F0">
        <w:rPr>
          <w:rFonts w:ascii="Arial" w:hAnsi="Arial" w:cs="Arial"/>
          <w:b/>
          <w:bCs/>
          <w:i/>
          <w:iCs/>
          <w:noProof/>
          <w:sz w:val="20"/>
        </w:rPr>
        <w:t>ce</w:t>
      </w:r>
      <w:bookmarkEnd w:id="35"/>
    </w:p>
    <w:p w14:paraId="3124ED12" w14:textId="77777777" w:rsidR="009D130B" w:rsidRDefault="009D130B" w:rsidP="009D130B">
      <w:pPr>
        <w:pStyle w:val="List2"/>
        <w:numPr>
          <w:ilvl w:val="0"/>
          <w:numId w:val="0"/>
        </w:numPr>
        <w:jc w:val="center"/>
        <w:rPr>
          <w:rFonts w:cs="Arial"/>
        </w:rPr>
      </w:pPr>
    </w:p>
    <w:p w14:paraId="6A918B22" w14:textId="77777777" w:rsidR="009D130B" w:rsidRDefault="009D130B" w:rsidP="009D130B">
      <w:pPr>
        <w:pStyle w:val="List2"/>
        <w:numPr>
          <w:ilvl w:val="0"/>
          <w:numId w:val="0"/>
        </w:numPr>
        <w:jc w:val="center"/>
        <w:rPr>
          <w:rFonts w:cs="Arial"/>
        </w:rPr>
      </w:pPr>
    </w:p>
    <w:p w14:paraId="09F54001" w14:textId="70A7A5D3" w:rsidR="0098332C" w:rsidRPr="000732F0" w:rsidRDefault="009D130B" w:rsidP="009D130B">
      <w:pPr>
        <w:pStyle w:val="List2"/>
        <w:numPr>
          <w:ilvl w:val="0"/>
          <w:numId w:val="0"/>
        </w:numPr>
        <w:jc w:val="center"/>
        <w:rPr>
          <w:rFonts w:cs="Arial"/>
        </w:rPr>
      </w:pPr>
      <w:r>
        <w:rPr>
          <w:rFonts w:cs="Arial"/>
        </w:rPr>
        <w:t>Intentionally Blank</w:t>
      </w:r>
    </w:p>
    <w:sectPr w:rsidR="0098332C" w:rsidRPr="000732F0" w:rsidSect="005A0E96">
      <w:pgSz w:w="11906" w:h="16838"/>
      <w:pgMar w:top="720" w:right="1440" w:bottom="720" w:left="1440" w:header="426"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C04C" w14:textId="77777777" w:rsidR="00CC7AE7" w:rsidRDefault="00CC7AE7">
      <w:r>
        <w:separator/>
      </w:r>
    </w:p>
  </w:endnote>
  <w:endnote w:type="continuationSeparator" w:id="0">
    <w:p w14:paraId="4B84B536" w14:textId="77777777" w:rsidR="00CC7AE7" w:rsidRDefault="00CC7AE7">
      <w:r>
        <w:continuationSeparator/>
      </w:r>
    </w:p>
  </w:endnote>
  <w:endnote w:type="continuationNotice" w:id="1">
    <w:p w14:paraId="5F838AF5" w14:textId="77777777" w:rsidR="00CC7AE7" w:rsidRDefault="00CC7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ACD6" w14:textId="349C5A15" w:rsidR="008524DB" w:rsidRDefault="008524DB">
    <w:pPr>
      <w:pStyle w:val="Footer"/>
    </w:pPr>
    <w:r w:rsidRPr="00066A99">
      <w:rPr>
        <w:rFonts w:ascii="Arial" w:hAnsi="Arial" w:cs="Arial"/>
      </w:rPr>
      <w:t>Draft for External C</w:t>
    </w:r>
    <w:r w:rsidR="00066A99">
      <w:rPr>
        <w:rFonts w:ascii="Arial" w:hAnsi="Arial" w:cs="Arial"/>
      </w:rPr>
      <w:t>onsultation</w:t>
    </w:r>
    <w:r w:rsidR="00066A99">
      <w:tab/>
    </w:r>
    <w:r w:rsidR="00066A99">
      <w:tab/>
      <w:t xml:space="preserve">Page </w:t>
    </w:r>
    <w:r w:rsidR="00066A99">
      <w:rPr>
        <w:b/>
        <w:bCs/>
      </w:rPr>
      <w:fldChar w:fldCharType="begin"/>
    </w:r>
    <w:r w:rsidR="00066A99">
      <w:rPr>
        <w:b/>
        <w:bCs/>
      </w:rPr>
      <w:instrText xml:space="preserve"> PAGE  \* Arabic  \* MERGEFORMAT </w:instrText>
    </w:r>
    <w:r w:rsidR="00066A99">
      <w:rPr>
        <w:b/>
        <w:bCs/>
      </w:rPr>
      <w:fldChar w:fldCharType="separate"/>
    </w:r>
    <w:r w:rsidR="00066A99">
      <w:rPr>
        <w:b/>
        <w:bCs/>
        <w:noProof/>
      </w:rPr>
      <w:t>1</w:t>
    </w:r>
    <w:r w:rsidR="00066A99">
      <w:rPr>
        <w:b/>
        <w:bCs/>
      </w:rPr>
      <w:fldChar w:fldCharType="end"/>
    </w:r>
    <w:r w:rsidR="00066A99">
      <w:t xml:space="preserve"> of </w:t>
    </w:r>
    <w:r w:rsidR="00066A99">
      <w:rPr>
        <w:b/>
        <w:bCs/>
      </w:rPr>
      <w:fldChar w:fldCharType="begin"/>
    </w:r>
    <w:r w:rsidR="00066A99">
      <w:rPr>
        <w:b/>
        <w:bCs/>
      </w:rPr>
      <w:instrText xml:space="preserve"> NUMPAGES  \* Arabic  \* MERGEFORMAT </w:instrText>
    </w:r>
    <w:r w:rsidR="00066A99">
      <w:rPr>
        <w:b/>
        <w:bCs/>
      </w:rPr>
      <w:fldChar w:fldCharType="separate"/>
    </w:r>
    <w:r w:rsidR="00066A99">
      <w:rPr>
        <w:b/>
        <w:bCs/>
        <w:noProof/>
      </w:rPr>
      <w:t>2</w:t>
    </w:r>
    <w:r w:rsidR="00066A99">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578F" w14:textId="77777777" w:rsidR="00E063C6" w:rsidRDefault="00E063C6" w:rsidP="00E063C6">
    <w:pPr>
      <w:pStyle w:val="Footer"/>
    </w:pPr>
    <w:r>
      <w:t>Draft for External Circulation</w:t>
    </w:r>
  </w:p>
  <w:p w14:paraId="2D36F94C" w14:textId="77777777" w:rsidR="00E424B9" w:rsidRDefault="00E42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C410" w14:textId="77777777" w:rsidR="00CC7AE7" w:rsidRDefault="00CC7AE7">
      <w:r>
        <w:separator/>
      </w:r>
    </w:p>
  </w:footnote>
  <w:footnote w:type="continuationSeparator" w:id="0">
    <w:p w14:paraId="776D1370" w14:textId="77777777" w:rsidR="00CC7AE7" w:rsidRDefault="00CC7AE7">
      <w:r>
        <w:continuationSeparator/>
      </w:r>
    </w:p>
  </w:footnote>
  <w:footnote w:type="continuationNotice" w:id="1">
    <w:p w14:paraId="59FC8855" w14:textId="77777777" w:rsidR="00CC7AE7" w:rsidRDefault="00CC7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499"/>
      <w:gridCol w:w="3341"/>
    </w:tblGrid>
    <w:tr w:rsidR="00392FCF" w14:paraId="7AF9047D" w14:textId="77777777" w:rsidTr="00DC6A66">
      <w:trPr>
        <w:trHeight w:val="1228"/>
      </w:trPr>
      <w:tc>
        <w:tcPr>
          <w:tcW w:w="3420" w:type="dxa"/>
          <w:tcBorders>
            <w:top w:val="single" w:sz="12" w:space="0" w:color="auto"/>
            <w:left w:val="single" w:sz="12" w:space="0" w:color="auto"/>
            <w:bottom w:val="single" w:sz="12" w:space="0" w:color="auto"/>
            <w:right w:val="single" w:sz="12" w:space="0" w:color="auto"/>
          </w:tcBorders>
        </w:tcPr>
        <w:p w14:paraId="2E47309B" w14:textId="73B6D46A" w:rsidR="00392FCF" w:rsidRDefault="00DF35FF" w:rsidP="008A1DA4">
          <w:pPr>
            <w:pStyle w:val="Footer"/>
            <w:tabs>
              <w:tab w:val="clear" w:pos="4153"/>
              <w:tab w:val="clear" w:pos="8306"/>
            </w:tabs>
            <w:ind w:hanging="108"/>
            <w:rPr>
              <w:rFonts w:ascii="Verdana" w:hAnsi="Verdana"/>
              <w:noProof/>
            </w:rPr>
          </w:pPr>
          <w:r>
            <w:rPr>
              <w:noProof/>
            </w:rPr>
            <w:drawing>
              <wp:anchor distT="0" distB="0" distL="114300" distR="114300" simplePos="0" relativeHeight="251657728" behindDoc="1" locked="0" layoutInCell="1" allowOverlap="1" wp14:anchorId="62DFCB23" wp14:editId="709813B2">
                <wp:simplePos x="0" y="0"/>
                <wp:positionH relativeFrom="column">
                  <wp:posOffset>8890</wp:posOffset>
                </wp:positionH>
                <wp:positionV relativeFrom="paragraph">
                  <wp:posOffset>320479</wp:posOffset>
                </wp:positionV>
                <wp:extent cx="2034540" cy="570865"/>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570865"/>
                        </a:xfrm>
                        <a:prstGeom prst="rect">
                          <a:avLst/>
                        </a:prstGeom>
                        <a:noFill/>
                        <a:ln>
                          <a:noFill/>
                        </a:ln>
                      </pic:spPr>
                    </pic:pic>
                  </a:graphicData>
                </a:graphic>
              </wp:anchor>
            </w:drawing>
          </w:r>
          <w:r w:rsidDel="009034E2">
            <w:rPr>
              <w:rFonts w:ascii="Verdana" w:hAnsi="Verdana"/>
              <w:noProof/>
            </w:rPr>
            <w:t xml:space="preserve"> </w:t>
          </w:r>
        </w:p>
      </w:tc>
      <w:tc>
        <w:tcPr>
          <w:tcW w:w="3499" w:type="dxa"/>
          <w:tcBorders>
            <w:top w:val="single" w:sz="12" w:space="0" w:color="auto"/>
            <w:left w:val="single" w:sz="12" w:space="0" w:color="auto"/>
            <w:bottom w:val="single" w:sz="12" w:space="0" w:color="auto"/>
            <w:right w:val="single" w:sz="12" w:space="0" w:color="auto"/>
          </w:tcBorders>
        </w:tcPr>
        <w:p w14:paraId="7C2074A2" w14:textId="77777777" w:rsidR="00392FCF" w:rsidRPr="00DC6A66" w:rsidRDefault="00392FCF" w:rsidP="00DC6A66">
          <w:pPr>
            <w:spacing w:before="60" w:line="360" w:lineRule="auto"/>
            <w:jc w:val="center"/>
            <w:rPr>
              <w:rFonts w:ascii="Arial" w:hAnsi="Arial" w:cs="Arial"/>
              <w:b/>
            </w:rPr>
          </w:pPr>
        </w:p>
        <w:p w14:paraId="04277240" w14:textId="77777777" w:rsidR="00392FCF" w:rsidRPr="00DC6A66" w:rsidRDefault="00392FCF" w:rsidP="00DC6A66">
          <w:pPr>
            <w:spacing w:before="60" w:line="360" w:lineRule="auto"/>
            <w:jc w:val="center"/>
            <w:rPr>
              <w:rFonts w:ascii="Arial" w:hAnsi="Arial" w:cs="Arial"/>
              <w:b/>
            </w:rPr>
          </w:pPr>
          <w:r w:rsidRPr="00DC6A66">
            <w:rPr>
              <w:rFonts w:ascii="Arial" w:hAnsi="Arial" w:cs="Arial"/>
              <w:b/>
            </w:rPr>
            <w:t>AERONAUTICAL SERVICES ADVISORY MEMORANDUM</w:t>
          </w:r>
        </w:p>
        <w:p w14:paraId="7856BD6A" w14:textId="77777777" w:rsidR="00392FCF" w:rsidRPr="00DC6A66" w:rsidRDefault="00392FCF" w:rsidP="00DC6A66">
          <w:pPr>
            <w:spacing w:line="360" w:lineRule="auto"/>
            <w:jc w:val="center"/>
            <w:rPr>
              <w:rFonts w:ascii="Arial" w:hAnsi="Arial" w:cs="Arial"/>
              <w:b/>
            </w:rPr>
          </w:pPr>
          <w:r w:rsidRPr="00DC6A66">
            <w:rPr>
              <w:rStyle w:val="PageNumber"/>
              <w:rFonts w:ascii="Arial" w:hAnsi="Arial" w:cs="Arial"/>
              <w:b/>
            </w:rPr>
            <w:t>(ASAM)</w:t>
          </w:r>
        </w:p>
        <w:p w14:paraId="32AD863E" w14:textId="77777777" w:rsidR="00392FCF" w:rsidRPr="00DC6A66" w:rsidRDefault="00392FCF" w:rsidP="00DC6A66">
          <w:pPr>
            <w:jc w:val="center"/>
            <w:rPr>
              <w:b/>
            </w:rPr>
          </w:pPr>
          <w:r w:rsidRPr="00DC6A66">
            <w:rPr>
              <w:rFonts w:ascii="Arial" w:hAnsi="Arial" w:cs="Arial"/>
              <w:b/>
            </w:rPr>
            <w:t>Focal Point:</w:t>
          </w:r>
          <w:r>
            <w:rPr>
              <w:rFonts w:ascii="Arial" w:hAnsi="Arial" w:cs="Arial"/>
              <w:b/>
            </w:rPr>
            <w:t xml:space="preserve"> </w:t>
          </w:r>
          <w:r w:rsidRPr="00DC6A66">
            <w:rPr>
              <w:rFonts w:ascii="Arial" w:hAnsi="Arial" w:cs="Arial"/>
              <w:b/>
            </w:rPr>
            <w:t>Gen</w:t>
          </w:r>
        </w:p>
      </w:tc>
      <w:tc>
        <w:tcPr>
          <w:tcW w:w="3341" w:type="dxa"/>
          <w:tcBorders>
            <w:top w:val="single" w:sz="12" w:space="0" w:color="auto"/>
            <w:left w:val="single" w:sz="12" w:space="0" w:color="auto"/>
            <w:bottom w:val="single" w:sz="12" w:space="0" w:color="auto"/>
            <w:right w:val="single" w:sz="12" w:space="0" w:color="auto"/>
          </w:tcBorders>
        </w:tcPr>
        <w:p w14:paraId="4603C061" w14:textId="77777777" w:rsidR="00392FCF" w:rsidRDefault="00392FCF" w:rsidP="0008738B">
          <w:pPr>
            <w:jc w:val="center"/>
            <w:rPr>
              <w:rFonts w:ascii="Arial" w:hAnsi="Arial" w:cs="Arial"/>
            </w:rPr>
          </w:pPr>
        </w:p>
        <w:p w14:paraId="18F82A7F" w14:textId="77777777" w:rsidR="00392FCF" w:rsidRDefault="00392FCF" w:rsidP="0008738B">
          <w:pPr>
            <w:spacing w:before="120"/>
            <w:jc w:val="center"/>
            <w:rPr>
              <w:rFonts w:ascii="Arial" w:hAnsi="Arial" w:cs="Arial"/>
            </w:rPr>
          </w:pPr>
          <w:r>
            <w:rPr>
              <w:rFonts w:ascii="Arial" w:hAnsi="Arial" w:cs="Arial"/>
            </w:rPr>
            <w:t>ASAM.</w:t>
          </w:r>
        </w:p>
        <w:p w14:paraId="03831B23" w14:textId="77777777" w:rsidR="00392FCF" w:rsidRDefault="00392FCF" w:rsidP="0008738B">
          <w:pPr>
            <w:jc w:val="center"/>
            <w:rPr>
              <w:rFonts w:ascii="Arial" w:hAnsi="Arial" w:cs="Arial"/>
            </w:rPr>
          </w:pPr>
          <w:r>
            <w:rPr>
              <w:rFonts w:ascii="Arial" w:hAnsi="Arial" w:cs="Arial"/>
            </w:rPr>
            <w:t>No: 006</w:t>
          </w:r>
        </w:p>
        <w:p w14:paraId="57B4CEC0" w14:textId="6FC2CCB9" w:rsidR="00392FCF" w:rsidRDefault="00392FCF" w:rsidP="0008738B">
          <w:pPr>
            <w:jc w:val="center"/>
            <w:rPr>
              <w:rFonts w:ascii="Arial" w:hAnsi="Arial" w:cs="Arial"/>
            </w:rPr>
          </w:pPr>
          <w:r>
            <w:rPr>
              <w:rFonts w:ascii="Arial" w:hAnsi="Arial" w:cs="Arial"/>
            </w:rPr>
            <w:t xml:space="preserve">Issue </w:t>
          </w:r>
          <w:proofErr w:type="gramStart"/>
          <w:r w:rsidR="007F3945">
            <w:rPr>
              <w:rFonts w:ascii="Arial" w:hAnsi="Arial" w:cs="Arial"/>
            </w:rPr>
            <w:t>X(</w:t>
          </w:r>
          <w:proofErr w:type="gramEnd"/>
          <w:r w:rsidR="007F3945">
            <w:rPr>
              <w:rFonts w:ascii="Arial" w:hAnsi="Arial" w:cs="Arial"/>
            </w:rPr>
            <w:t>7)</w:t>
          </w:r>
          <w:r>
            <w:rPr>
              <w:rFonts w:ascii="Arial" w:hAnsi="Arial" w:cs="Arial"/>
            </w:rPr>
            <w:t xml:space="preserve"> </w:t>
          </w:r>
        </w:p>
        <w:p w14:paraId="4E6C8F10" w14:textId="556B44AF" w:rsidR="00392FCF" w:rsidRPr="00321311" w:rsidRDefault="00392FCF" w:rsidP="0008738B">
          <w:pPr>
            <w:jc w:val="center"/>
            <w:rPr>
              <w:rFonts w:ascii="Arial" w:hAnsi="Arial" w:cs="Arial"/>
              <w:lang w:val="ga-IE"/>
            </w:rPr>
          </w:pPr>
          <w:r>
            <w:rPr>
              <w:rFonts w:ascii="Arial" w:hAnsi="Arial" w:cs="Arial"/>
            </w:rPr>
            <w:t>Date:</w:t>
          </w:r>
          <w:r w:rsidR="00B40968">
            <w:rPr>
              <w:rFonts w:ascii="Arial" w:hAnsi="Arial" w:cs="Arial"/>
            </w:rPr>
            <w:t>26</w:t>
          </w:r>
          <w:r w:rsidR="00B06D59">
            <w:rPr>
              <w:rFonts w:ascii="Arial" w:hAnsi="Arial" w:cs="Arial"/>
            </w:rPr>
            <w:t>/0</w:t>
          </w:r>
          <w:r w:rsidR="00B40968">
            <w:rPr>
              <w:rFonts w:ascii="Arial" w:hAnsi="Arial" w:cs="Arial"/>
            </w:rPr>
            <w:t>2</w:t>
          </w:r>
          <w:r w:rsidR="001C0044">
            <w:rPr>
              <w:rFonts w:ascii="Arial" w:hAnsi="Arial" w:cs="Arial"/>
            </w:rPr>
            <w:t>/202</w:t>
          </w:r>
          <w:r w:rsidR="00B40968">
            <w:rPr>
              <w:rFonts w:ascii="Arial" w:hAnsi="Arial" w:cs="Arial"/>
            </w:rPr>
            <w:t>4</w:t>
          </w:r>
        </w:p>
        <w:p w14:paraId="35B9478F" w14:textId="77777777" w:rsidR="00392FCF" w:rsidRDefault="00392FCF" w:rsidP="0008738B">
          <w:pPr>
            <w:jc w:val="center"/>
            <w:rPr>
              <w:rFonts w:ascii="Arial" w:hAnsi="Arial" w:cs="Arial"/>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1FFAFE43" w14:textId="40990C5F" w:rsidR="00392FCF" w:rsidRPr="000B5EEC" w:rsidRDefault="00D4203C" w:rsidP="0008738B">
          <w:pPr>
            <w:spacing w:line="360" w:lineRule="auto"/>
            <w:jc w:val="center"/>
            <w:rPr>
              <w:rFonts w:ascii="Arial" w:hAnsi="Arial" w:cs="Arial"/>
            </w:rPr>
          </w:pPr>
          <w:r>
            <w:rPr>
              <w:rFonts w:ascii="Arial" w:hAnsi="Arial" w:cs="Arial"/>
            </w:rPr>
            <w:t>Draft .9</w:t>
          </w:r>
          <w:r w:rsidR="00E45C8C">
            <w:rPr>
              <w:rFonts w:ascii="Arial" w:hAnsi="Arial" w:cs="Arial"/>
            </w:rPr>
            <w:t>3</w:t>
          </w:r>
          <w:r>
            <w:rPr>
              <w:rFonts w:ascii="Arial" w:hAnsi="Arial" w:cs="Arial"/>
            </w:rPr>
            <w:t xml:space="preserve"> external c</w:t>
          </w:r>
          <w:r w:rsidR="00066A99">
            <w:rPr>
              <w:rFonts w:ascii="Arial" w:hAnsi="Arial" w:cs="Arial"/>
            </w:rPr>
            <w:t xml:space="preserve">onsultation </w:t>
          </w:r>
        </w:p>
      </w:tc>
    </w:tr>
    <w:tr w:rsidR="00392FCF" w14:paraId="09929211" w14:textId="77777777">
      <w:trPr>
        <w:cantSplit/>
      </w:trPr>
      <w:tc>
        <w:tcPr>
          <w:tcW w:w="10260" w:type="dxa"/>
          <w:gridSpan w:val="3"/>
          <w:tcBorders>
            <w:top w:val="single" w:sz="12" w:space="0" w:color="auto"/>
            <w:left w:val="single" w:sz="12" w:space="0" w:color="auto"/>
            <w:bottom w:val="single" w:sz="12" w:space="0" w:color="auto"/>
            <w:right w:val="single" w:sz="12" w:space="0" w:color="auto"/>
          </w:tcBorders>
        </w:tcPr>
        <w:p w14:paraId="3E2E196F" w14:textId="0C0FA0E7" w:rsidR="00392FCF" w:rsidRPr="000B5EEC" w:rsidRDefault="00392FCF" w:rsidP="00DF5A41">
          <w:pPr>
            <w:spacing w:before="120" w:after="120"/>
            <w:ind w:left="1332" w:hanging="1332"/>
            <w:rPr>
              <w:rFonts w:ascii="Arial" w:hAnsi="Arial" w:cs="Arial"/>
            </w:rPr>
          </w:pPr>
          <w:r w:rsidRPr="000B5EEC">
            <w:rPr>
              <w:rFonts w:ascii="Arial" w:hAnsi="Arial" w:cs="Arial"/>
              <w:b/>
            </w:rPr>
            <w:t>Title:</w:t>
          </w:r>
          <w:r w:rsidRPr="00712AA9">
            <w:rPr>
              <w:rFonts w:ascii="Arial" w:hAnsi="Arial" w:cs="Arial"/>
              <w:b/>
            </w:rPr>
            <w:t xml:space="preserve"> </w:t>
          </w:r>
          <w:r>
            <w:rPr>
              <w:rFonts w:ascii="Arial" w:hAnsi="Arial" w:cs="Arial"/>
              <w:b/>
            </w:rPr>
            <w:t>Guidance Material on AIP Change Request</w:t>
          </w:r>
          <w:r w:rsidR="002E4A13">
            <w:rPr>
              <w:rFonts w:ascii="Arial" w:hAnsi="Arial" w:cs="Arial"/>
              <w:b/>
            </w:rPr>
            <w:t>s</w:t>
          </w:r>
        </w:p>
      </w:tc>
    </w:tr>
  </w:tbl>
  <w:sdt>
    <w:sdtPr>
      <w:id w:val="-2107572841"/>
      <w:docPartObj>
        <w:docPartGallery w:val="Watermarks"/>
        <w:docPartUnique/>
      </w:docPartObj>
    </w:sdtPr>
    <w:sdtContent>
      <w:p w14:paraId="56FA4860" w14:textId="7EEF6632" w:rsidR="00392FCF" w:rsidRDefault="00000000" w:rsidP="00BF0297">
        <w:pPr>
          <w:pStyle w:val="Header"/>
        </w:pPr>
        <w:r>
          <w:rPr>
            <w:noProof/>
          </w:rPr>
          <w:pict w14:anchorId="016B3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8479"/>
      <w:gridCol w:w="3686"/>
    </w:tblGrid>
    <w:tr w:rsidR="001D082D" w14:paraId="6624CC38" w14:textId="77777777" w:rsidTr="001D082D">
      <w:trPr>
        <w:trHeight w:val="1228"/>
      </w:trPr>
      <w:tc>
        <w:tcPr>
          <w:tcW w:w="2719" w:type="dxa"/>
          <w:tcBorders>
            <w:top w:val="single" w:sz="12" w:space="0" w:color="auto"/>
            <w:left w:val="single" w:sz="12" w:space="0" w:color="auto"/>
            <w:bottom w:val="single" w:sz="12" w:space="0" w:color="auto"/>
            <w:right w:val="single" w:sz="12" w:space="0" w:color="auto"/>
          </w:tcBorders>
        </w:tcPr>
        <w:p w14:paraId="787AEFF8" w14:textId="52C4581F" w:rsidR="001D082D" w:rsidRDefault="001A6FC0" w:rsidP="001D082D">
          <w:pPr>
            <w:pStyle w:val="Footer"/>
            <w:tabs>
              <w:tab w:val="clear" w:pos="4153"/>
              <w:tab w:val="clear" w:pos="8306"/>
            </w:tabs>
            <w:ind w:hanging="108"/>
            <w:rPr>
              <w:rFonts w:ascii="Verdana" w:hAnsi="Verdana"/>
              <w:noProof/>
            </w:rPr>
          </w:pPr>
          <w:r>
            <w:rPr>
              <w:noProof/>
            </w:rPr>
            <w:drawing>
              <wp:anchor distT="0" distB="0" distL="114300" distR="114300" simplePos="0" relativeHeight="251656704" behindDoc="1" locked="0" layoutInCell="1" allowOverlap="1" wp14:anchorId="3495FEF8" wp14:editId="54502425">
                <wp:simplePos x="0" y="0"/>
                <wp:positionH relativeFrom="column">
                  <wp:posOffset>-38100</wp:posOffset>
                </wp:positionH>
                <wp:positionV relativeFrom="paragraph">
                  <wp:posOffset>407768</wp:posOffset>
                </wp:positionV>
                <wp:extent cx="1589405" cy="445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405" cy="445770"/>
                        </a:xfrm>
                        <a:prstGeom prst="rect">
                          <a:avLst/>
                        </a:prstGeom>
                        <a:noFill/>
                        <a:ln>
                          <a:noFill/>
                        </a:ln>
                      </pic:spPr>
                    </pic:pic>
                  </a:graphicData>
                </a:graphic>
              </wp:anchor>
            </w:drawing>
          </w:r>
          <w:r>
            <w:t xml:space="preserve"> </w:t>
          </w:r>
        </w:p>
      </w:tc>
      <w:tc>
        <w:tcPr>
          <w:tcW w:w="8479" w:type="dxa"/>
          <w:tcBorders>
            <w:top w:val="single" w:sz="12" w:space="0" w:color="auto"/>
            <w:left w:val="single" w:sz="12" w:space="0" w:color="auto"/>
            <w:bottom w:val="single" w:sz="12" w:space="0" w:color="auto"/>
            <w:right w:val="single" w:sz="12" w:space="0" w:color="auto"/>
          </w:tcBorders>
        </w:tcPr>
        <w:p w14:paraId="1F54FA4D" w14:textId="77777777" w:rsidR="001D082D" w:rsidRPr="00DC6A66" w:rsidRDefault="001D082D" w:rsidP="001D082D">
          <w:pPr>
            <w:spacing w:before="60" w:line="360" w:lineRule="auto"/>
            <w:jc w:val="center"/>
            <w:rPr>
              <w:rFonts w:ascii="Arial" w:hAnsi="Arial" w:cs="Arial"/>
              <w:b/>
            </w:rPr>
          </w:pPr>
        </w:p>
        <w:p w14:paraId="1A132388" w14:textId="77777777" w:rsidR="001D082D" w:rsidRPr="00DC6A66" w:rsidRDefault="001D082D" w:rsidP="001D082D">
          <w:pPr>
            <w:spacing w:before="60" w:line="360" w:lineRule="auto"/>
            <w:jc w:val="center"/>
            <w:rPr>
              <w:rFonts w:ascii="Arial" w:hAnsi="Arial" w:cs="Arial"/>
              <w:b/>
            </w:rPr>
          </w:pPr>
          <w:r w:rsidRPr="00DC6A66">
            <w:rPr>
              <w:rFonts w:ascii="Arial" w:hAnsi="Arial" w:cs="Arial"/>
              <w:b/>
            </w:rPr>
            <w:t>AERONAUTICAL SERVICES ADVISORY MEMORANDUM</w:t>
          </w:r>
        </w:p>
        <w:p w14:paraId="6B46DDCA" w14:textId="77777777" w:rsidR="001D082D" w:rsidRPr="00DC6A66" w:rsidRDefault="001D082D" w:rsidP="001D082D">
          <w:pPr>
            <w:spacing w:line="360" w:lineRule="auto"/>
            <w:jc w:val="center"/>
            <w:rPr>
              <w:rFonts w:ascii="Arial" w:hAnsi="Arial" w:cs="Arial"/>
              <w:b/>
            </w:rPr>
          </w:pPr>
          <w:r w:rsidRPr="00DC6A66">
            <w:rPr>
              <w:rStyle w:val="PageNumber"/>
              <w:rFonts w:ascii="Arial" w:hAnsi="Arial" w:cs="Arial"/>
              <w:b/>
            </w:rPr>
            <w:t>(ASAM)</w:t>
          </w:r>
        </w:p>
        <w:p w14:paraId="18B76FDE" w14:textId="77777777" w:rsidR="001D082D" w:rsidRPr="00DC6A66" w:rsidRDefault="001D082D" w:rsidP="001D082D">
          <w:pPr>
            <w:jc w:val="center"/>
            <w:rPr>
              <w:b/>
            </w:rPr>
          </w:pPr>
          <w:r w:rsidRPr="00DC6A66">
            <w:rPr>
              <w:rFonts w:ascii="Arial" w:hAnsi="Arial" w:cs="Arial"/>
              <w:b/>
            </w:rPr>
            <w:t>Focal Point:</w:t>
          </w:r>
          <w:r>
            <w:rPr>
              <w:rFonts w:ascii="Arial" w:hAnsi="Arial" w:cs="Arial"/>
              <w:b/>
            </w:rPr>
            <w:t xml:space="preserve"> </w:t>
          </w:r>
          <w:r w:rsidRPr="00DC6A66">
            <w:rPr>
              <w:rFonts w:ascii="Arial" w:hAnsi="Arial" w:cs="Arial"/>
              <w:b/>
            </w:rPr>
            <w:t>Gen</w:t>
          </w:r>
        </w:p>
      </w:tc>
      <w:tc>
        <w:tcPr>
          <w:tcW w:w="3686" w:type="dxa"/>
          <w:tcBorders>
            <w:top w:val="single" w:sz="12" w:space="0" w:color="auto"/>
            <w:left w:val="single" w:sz="12" w:space="0" w:color="auto"/>
            <w:bottom w:val="single" w:sz="12" w:space="0" w:color="auto"/>
            <w:right w:val="single" w:sz="12" w:space="0" w:color="auto"/>
          </w:tcBorders>
        </w:tcPr>
        <w:p w14:paraId="504B5743" w14:textId="77777777" w:rsidR="001D082D" w:rsidRDefault="001D082D" w:rsidP="001D082D">
          <w:pPr>
            <w:jc w:val="center"/>
            <w:rPr>
              <w:rFonts w:ascii="Arial" w:hAnsi="Arial" w:cs="Arial"/>
            </w:rPr>
          </w:pPr>
        </w:p>
        <w:p w14:paraId="755F8758" w14:textId="77777777" w:rsidR="001D082D" w:rsidRDefault="001D082D" w:rsidP="001D082D">
          <w:pPr>
            <w:spacing w:before="120"/>
            <w:jc w:val="center"/>
            <w:rPr>
              <w:rFonts w:ascii="Arial" w:hAnsi="Arial" w:cs="Arial"/>
            </w:rPr>
          </w:pPr>
          <w:r>
            <w:rPr>
              <w:rFonts w:ascii="Arial" w:hAnsi="Arial" w:cs="Arial"/>
            </w:rPr>
            <w:t>ASAM.</w:t>
          </w:r>
        </w:p>
        <w:p w14:paraId="6CD82B49" w14:textId="77777777" w:rsidR="001D082D" w:rsidRDefault="001D082D" w:rsidP="001D082D">
          <w:pPr>
            <w:jc w:val="center"/>
            <w:rPr>
              <w:rFonts w:ascii="Arial" w:hAnsi="Arial" w:cs="Arial"/>
            </w:rPr>
          </w:pPr>
          <w:r>
            <w:rPr>
              <w:rFonts w:ascii="Arial" w:hAnsi="Arial" w:cs="Arial"/>
            </w:rPr>
            <w:t>No: 006</w:t>
          </w:r>
        </w:p>
        <w:p w14:paraId="3C017426" w14:textId="0A27778D" w:rsidR="001D082D" w:rsidRDefault="001D082D" w:rsidP="001D082D">
          <w:pPr>
            <w:jc w:val="center"/>
            <w:rPr>
              <w:rFonts w:ascii="Arial" w:hAnsi="Arial" w:cs="Arial"/>
            </w:rPr>
          </w:pPr>
          <w:r>
            <w:rPr>
              <w:rFonts w:ascii="Arial" w:hAnsi="Arial" w:cs="Arial"/>
            </w:rPr>
            <w:t xml:space="preserve">Issue </w:t>
          </w:r>
          <w:proofErr w:type="gramStart"/>
          <w:r w:rsidR="00E424B9">
            <w:rPr>
              <w:rFonts w:ascii="Arial" w:hAnsi="Arial" w:cs="Arial"/>
            </w:rPr>
            <w:t>X(</w:t>
          </w:r>
          <w:proofErr w:type="gramEnd"/>
          <w:r w:rsidR="00E063C6">
            <w:rPr>
              <w:rFonts w:ascii="Arial" w:hAnsi="Arial" w:cs="Arial"/>
            </w:rPr>
            <w:t>7)</w:t>
          </w:r>
          <w:r w:rsidR="00B06D59">
            <w:rPr>
              <w:rFonts w:ascii="Arial" w:hAnsi="Arial" w:cs="Arial"/>
            </w:rPr>
            <w:t xml:space="preserve"> </w:t>
          </w:r>
        </w:p>
        <w:p w14:paraId="1ED1AD8C" w14:textId="5F17AAD6" w:rsidR="001D082D" w:rsidRPr="00321311" w:rsidRDefault="001D082D" w:rsidP="001D082D">
          <w:pPr>
            <w:jc w:val="center"/>
            <w:rPr>
              <w:rFonts w:ascii="Arial" w:hAnsi="Arial" w:cs="Arial"/>
              <w:lang w:val="ga-IE"/>
            </w:rPr>
          </w:pPr>
          <w:r>
            <w:rPr>
              <w:rFonts w:ascii="Arial" w:hAnsi="Arial" w:cs="Arial"/>
            </w:rPr>
            <w:t>Date:</w:t>
          </w:r>
          <w:r w:rsidR="00E063C6">
            <w:rPr>
              <w:rFonts w:ascii="Arial" w:hAnsi="Arial" w:cs="Arial"/>
            </w:rPr>
            <w:t>26/02/2024</w:t>
          </w:r>
        </w:p>
        <w:p w14:paraId="6CFBA23B" w14:textId="77777777" w:rsidR="001D082D" w:rsidRDefault="001D082D" w:rsidP="001D082D">
          <w:pPr>
            <w:jc w:val="center"/>
            <w:rPr>
              <w:rFonts w:ascii="Arial" w:hAnsi="Arial" w:cs="Arial"/>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0C8BB17D" w14:textId="77777777" w:rsidR="001D082D" w:rsidRPr="000B5EEC" w:rsidRDefault="001D082D" w:rsidP="001D082D">
          <w:pPr>
            <w:spacing w:line="360" w:lineRule="auto"/>
            <w:jc w:val="center"/>
            <w:rPr>
              <w:rFonts w:ascii="Arial" w:hAnsi="Arial" w:cs="Arial"/>
            </w:rPr>
          </w:pPr>
        </w:p>
      </w:tc>
    </w:tr>
    <w:tr w:rsidR="001D082D" w14:paraId="2CB5D545" w14:textId="77777777" w:rsidTr="001D082D">
      <w:trPr>
        <w:cantSplit/>
      </w:trPr>
      <w:tc>
        <w:tcPr>
          <w:tcW w:w="14884" w:type="dxa"/>
          <w:gridSpan w:val="3"/>
          <w:tcBorders>
            <w:top w:val="single" w:sz="12" w:space="0" w:color="auto"/>
            <w:left w:val="single" w:sz="12" w:space="0" w:color="auto"/>
            <w:bottom w:val="single" w:sz="12" w:space="0" w:color="auto"/>
            <w:right w:val="single" w:sz="12" w:space="0" w:color="auto"/>
          </w:tcBorders>
        </w:tcPr>
        <w:p w14:paraId="2CBB68F2" w14:textId="77777777" w:rsidR="001D082D" w:rsidRPr="000B5EEC" w:rsidRDefault="001D082D" w:rsidP="001D082D">
          <w:pPr>
            <w:spacing w:before="120" w:after="120"/>
            <w:ind w:left="1332" w:hanging="1332"/>
            <w:rPr>
              <w:rFonts w:ascii="Arial" w:hAnsi="Arial" w:cs="Arial"/>
            </w:rPr>
          </w:pPr>
          <w:r w:rsidRPr="000B5EEC">
            <w:rPr>
              <w:rFonts w:ascii="Arial" w:hAnsi="Arial" w:cs="Arial"/>
              <w:b/>
            </w:rPr>
            <w:t>Title:</w:t>
          </w:r>
          <w:r w:rsidRPr="00712AA9">
            <w:rPr>
              <w:rFonts w:ascii="Arial" w:hAnsi="Arial" w:cs="Arial"/>
              <w:b/>
            </w:rPr>
            <w:t xml:space="preserve"> </w:t>
          </w:r>
          <w:r>
            <w:rPr>
              <w:rFonts w:ascii="Arial" w:hAnsi="Arial" w:cs="Arial"/>
              <w:b/>
            </w:rPr>
            <w:t>Guidance Material on AIP Change Request</w:t>
          </w:r>
        </w:p>
      </w:tc>
    </w:tr>
  </w:tbl>
  <w:p w14:paraId="5F4BB716" w14:textId="77777777" w:rsidR="001D082D" w:rsidRDefault="001D0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6B8D786"/>
    <w:lvl w:ilvl="0">
      <w:start w:val="1"/>
      <w:numFmt w:val="decimal"/>
      <w:pStyle w:val="ListNumber"/>
      <w:lvlText w:val="%1."/>
      <w:lvlJc w:val="left"/>
      <w:pPr>
        <w:tabs>
          <w:tab w:val="num" w:pos="360"/>
        </w:tabs>
        <w:ind w:left="360" w:hanging="360"/>
      </w:pPr>
    </w:lvl>
  </w:abstractNum>
  <w:abstractNum w:abstractNumId="1" w15:restartNumberingAfterBreak="0">
    <w:nsid w:val="00DE6D64"/>
    <w:multiLevelType w:val="multilevel"/>
    <w:tmpl w:val="8CE013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020F57"/>
    <w:multiLevelType w:val="multilevel"/>
    <w:tmpl w:val="02501E4A"/>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6051A2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C6633E"/>
    <w:multiLevelType w:val="multilevel"/>
    <w:tmpl w:val="BA4A56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B676CD"/>
    <w:multiLevelType w:val="multilevel"/>
    <w:tmpl w:val="BA4A56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9A31AB"/>
    <w:multiLevelType w:val="multilevel"/>
    <w:tmpl w:val="18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DF56CC"/>
    <w:multiLevelType w:val="multilevel"/>
    <w:tmpl w:val="BA4A56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991D27"/>
    <w:multiLevelType w:val="hybridMultilevel"/>
    <w:tmpl w:val="54CC8814"/>
    <w:lvl w:ilvl="0" w:tplc="67267A4C">
      <w:numFmt w:val="decimal"/>
      <w:lvlText w:val=""/>
      <w:lvlJc w:val="left"/>
    </w:lvl>
    <w:lvl w:ilvl="1" w:tplc="18090019">
      <w:numFmt w:val="decimal"/>
      <w:lvlText w:val=""/>
      <w:lvlJc w:val="left"/>
    </w:lvl>
    <w:lvl w:ilvl="2" w:tplc="1809001B">
      <w:numFmt w:val="decimal"/>
      <w:lvlText w:val=""/>
      <w:lvlJc w:val="left"/>
    </w:lvl>
    <w:lvl w:ilvl="3" w:tplc="1809000F">
      <w:numFmt w:val="decimal"/>
      <w:lvlText w:val=""/>
      <w:lvlJc w:val="left"/>
    </w:lvl>
    <w:lvl w:ilvl="4" w:tplc="18090019">
      <w:numFmt w:val="decimal"/>
      <w:lvlText w:val=""/>
      <w:lvlJc w:val="left"/>
    </w:lvl>
    <w:lvl w:ilvl="5" w:tplc="1809001B">
      <w:numFmt w:val="decimal"/>
      <w:lvlText w:val=""/>
      <w:lvlJc w:val="left"/>
    </w:lvl>
    <w:lvl w:ilvl="6" w:tplc="1809000F">
      <w:numFmt w:val="decimal"/>
      <w:lvlText w:val=""/>
      <w:lvlJc w:val="left"/>
    </w:lvl>
    <w:lvl w:ilvl="7" w:tplc="18090019">
      <w:numFmt w:val="decimal"/>
      <w:lvlText w:val=""/>
      <w:lvlJc w:val="left"/>
    </w:lvl>
    <w:lvl w:ilvl="8" w:tplc="1809001B">
      <w:numFmt w:val="decimal"/>
      <w:lvlText w:val=""/>
      <w:lvlJc w:val="left"/>
    </w:lvl>
  </w:abstractNum>
  <w:abstractNum w:abstractNumId="9" w15:restartNumberingAfterBreak="0">
    <w:nsid w:val="2C1303B2"/>
    <w:multiLevelType w:val="multilevel"/>
    <w:tmpl w:val="3C6A244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47" w:hanging="527"/>
      </w:pPr>
      <w:rPr>
        <w:rFonts w:hint="default"/>
        <w:b w:val="0"/>
        <w:bCs w:val="0"/>
        <w:color w:val="auto"/>
      </w:rPr>
    </w:lvl>
    <w:lvl w:ilvl="3">
      <w:start w:val="1"/>
      <w:numFmt w:val="decimal"/>
      <w:lvlText w:val="%1.%2.%3.%4."/>
      <w:lvlJc w:val="left"/>
      <w:pPr>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7E6E5C"/>
    <w:multiLevelType w:val="multilevel"/>
    <w:tmpl w:val="3B0A56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1F40BE"/>
    <w:multiLevelType w:val="hybridMultilevel"/>
    <w:tmpl w:val="D8326D4E"/>
    <w:lvl w:ilvl="0" w:tplc="1809000F">
      <w:start w:val="1"/>
      <w:numFmt w:val="decimal"/>
      <w:lvlText w:val="%1."/>
      <w:lvlJc w:val="left"/>
      <w:pPr>
        <w:ind w:left="1934" w:hanging="360"/>
      </w:pPr>
    </w:lvl>
    <w:lvl w:ilvl="1" w:tplc="18090019" w:tentative="1">
      <w:start w:val="1"/>
      <w:numFmt w:val="lowerLetter"/>
      <w:lvlText w:val="%2."/>
      <w:lvlJc w:val="left"/>
      <w:pPr>
        <w:ind w:left="2654" w:hanging="360"/>
      </w:pPr>
    </w:lvl>
    <w:lvl w:ilvl="2" w:tplc="1809001B" w:tentative="1">
      <w:start w:val="1"/>
      <w:numFmt w:val="lowerRoman"/>
      <w:lvlText w:val="%3."/>
      <w:lvlJc w:val="right"/>
      <w:pPr>
        <w:ind w:left="3374" w:hanging="180"/>
      </w:pPr>
    </w:lvl>
    <w:lvl w:ilvl="3" w:tplc="1809000F" w:tentative="1">
      <w:start w:val="1"/>
      <w:numFmt w:val="decimal"/>
      <w:lvlText w:val="%4."/>
      <w:lvlJc w:val="left"/>
      <w:pPr>
        <w:ind w:left="4094" w:hanging="360"/>
      </w:pPr>
    </w:lvl>
    <w:lvl w:ilvl="4" w:tplc="18090019" w:tentative="1">
      <w:start w:val="1"/>
      <w:numFmt w:val="lowerLetter"/>
      <w:lvlText w:val="%5."/>
      <w:lvlJc w:val="left"/>
      <w:pPr>
        <w:ind w:left="4814" w:hanging="360"/>
      </w:pPr>
    </w:lvl>
    <w:lvl w:ilvl="5" w:tplc="1809001B" w:tentative="1">
      <w:start w:val="1"/>
      <w:numFmt w:val="lowerRoman"/>
      <w:lvlText w:val="%6."/>
      <w:lvlJc w:val="right"/>
      <w:pPr>
        <w:ind w:left="5534" w:hanging="180"/>
      </w:pPr>
    </w:lvl>
    <w:lvl w:ilvl="6" w:tplc="1809000F" w:tentative="1">
      <w:start w:val="1"/>
      <w:numFmt w:val="decimal"/>
      <w:lvlText w:val="%7."/>
      <w:lvlJc w:val="left"/>
      <w:pPr>
        <w:ind w:left="6254" w:hanging="360"/>
      </w:pPr>
    </w:lvl>
    <w:lvl w:ilvl="7" w:tplc="18090019" w:tentative="1">
      <w:start w:val="1"/>
      <w:numFmt w:val="lowerLetter"/>
      <w:lvlText w:val="%8."/>
      <w:lvlJc w:val="left"/>
      <w:pPr>
        <w:ind w:left="6974" w:hanging="360"/>
      </w:pPr>
    </w:lvl>
    <w:lvl w:ilvl="8" w:tplc="1809001B" w:tentative="1">
      <w:start w:val="1"/>
      <w:numFmt w:val="lowerRoman"/>
      <w:lvlText w:val="%9."/>
      <w:lvlJc w:val="right"/>
      <w:pPr>
        <w:ind w:left="7694" w:hanging="180"/>
      </w:pPr>
    </w:lvl>
  </w:abstractNum>
  <w:abstractNum w:abstractNumId="12" w15:restartNumberingAfterBreak="0">
    <w:nsid w:val="40857BF8"/>
    <w:multiLevelType w:val="multilevel"/>
    <w:tmpl w:val="768445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D03B1F"/>
    <w:multiLevelType w:val="hybridMultilevel"/>
    <w:tmpl w:val="A1DC0EB0"/>
    <w:lvl w:ilvl="0" w:tplc="04090001">
      <w:numFmt w:val="decimal"/>
      <w:lvlText w:val=""/>
      <w:lvlJc w:val="left"/>
    </w:lvl>
    <w:lvl w:ilvl="1" w:tplc="0D1A10FE">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 w15:restartNumberingAfterBreak="0">
    <w:nsid w:val="5F766A7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F01E3D"/>
    <w:multiLevelType w:val="multilevel"/>
    <w:tmpl w:val="18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B104D5"/>
    <w:multiLevelType w:val="multilevel"/>
    <w:tmpl w:val="0809001D"/>
    <w:styleLink w:val="1ai"/>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167B1F"/>
    <w:multiLevelType w:val="hybridMultilevel"/>
    <w:tmpl w:val="63123A7A"/>
    <w:lvl w:ilvl="0" w:tplc="1809000F">
      <w:start w:val="1"/>
      <w:numFmt w:val="decimal"/>
      <w:lvlText w:val="%1."/>
      <w:lvlJc w:val="left"/>
      <w:pPr>
        <w:ind w:left="1934" w:hanging="360"/>
      </w:pPr>
    </w:lvl>
    <w:lvl w:ilvl="1" w:tplc="18090019" w:tentative="1">
      <w:start w:val="1"/>
      <w:numFmt w:val="lowerLetter"/>
      <w:lvlText w:val="%2."/>
      <w:lvlJc w:val="left"/>
      <w:pPr>
        <w:ind w:left="2654" w:hanging="360"/>
      </w:pPr>
    </w:lvl>
    <w:lvl w:ilvl="2" w:tplc="1809001B" w:tentative="1">
      <w:start w:val="1"/>
      <w:numFmt w:val="lowerRoman"/>
      <w:lvlText w:val="%3."/>
      <w:lvlJc w:val="right"/>
      <w:pPr>
        <w:ind w:left="3374" w:hanging="180"/>
      </w:pPr>
    </w:lvl>
    <w:lvl w:ilvl="3" w:tplc="1809000F" w:tentative="1">
      <w:start w:val="1"/>
      <w:numFmt w:val="decimal"/>
      <w:lvlText w:val="%4."/>
      <w:lvlJc w:val="left"/>
      <w:pPr>
        <w:ind w:left="4094" w:hanging="360"/>
      </w:pPr>
    </w:lvl>
    <w:lvl w:ilvl="4" w:tplc="18090019" w:tentative="1">
      <w:start w:val="1"/>
      <w:numFmt w:val="lowerLetter"/>
      <w:lvlText w:val="%5."/>
      <w:lvlJc w:val="left"/>
      <w:pPr>
        <w:ind w:left="4814" w:hanging="360"/>
      </w:pPr>
    </w:lvl>
    <w:lvl w:ilvl="5" w:tplc="1809001B" w:tentative="1">
      <w:start w:val="1"/>
      <w:numFmt w:val="lowerRoman"/>
      <w:lvlText w:val="%6."/>
      <w:lvlJc w:val="right"/>
      <w:pPr>
        <w:ind w:left="5534" w:hanging="180"/>
      </w:pPr>
    </w:lvl>
    <w:lvl w:ilvl="6" w:tplc="1809000F" w:tentative="1">
      <w:start w:val="1"/>
      <w:numFmt w:val="decimal"/>
      <w:lvlText w:val="%7."/>
      <w:lvlJc w:val="left"/>
      <w:pPr>
        <w:ind w:left="6254" w:hanging="360"/>
      </w:pPr>
    </w:lvl>
    <w:lvl w:ilvl="7" w:tplc="18090019" w:tentative="1">
      <w:start w:val="1"/>
      <w:numFmt w:val="lowerLetter"/>
      <w:lvlText w:val="%8."/>
      <w:lvlJc w:val="left"/>
      <w:pPr>
        <w:ind w:left="6974" w:hanging="360"/>
      </w:pPr>
    </w:lvl>
    <w:lvl w:ilvl="8" w:tplc="1809001B" w:tentative="1">
      <w:start w:val="1"/>
      <w:numFmt w:val="lowerRoman"/>
      <w:lvlText w:val="%9."/>
      <w:lvlJc w:val="right"/>
      <w:pPr>
        <w:ind w:left="7694" w:hanging="180"/>
      </w:pPr>
    </w:lvl>
  </w:abstractNum>
  <w:abstractNum w:abstractNumId="18" w15:restartNumberingAfterBreak="0">
    <w:nsid w:val="7DEB0394"/>
    <w:multiLevelType w:val="hybridMultilevel"/>
    <w:tmpl w:val="3350DB20"/>
    <w:lvl w:ilvl="0" w:tplc="F9C227E8">
      <w:numFmt w:val="decimal"/>
      <w:pStyle w:val="List2"/>
      <w:lvlText w:val=""/>
      <w:lvlJc w:val="left"/>
    </w:lvl>
    <w:lvl w:ilvl="1" w:tplc="CFCEBA58">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644892499">
    <w:abstractNumId w:val="13"/>
  </w:num>
  <w:num w:numId="2" w16cid:durableId="1311130872">
    <w:abstractNumId w:val="18"/>
  </w:num>
  <w:num w:numId="3" w16cid:durableId="1037512550">
    <w:abstractNumId w:val="4"/>
  </w:num>
  <w:num w:numId="4" w16cid:durableId="1905136274">
    <w:abstractNumId w:val="8"/>
  </w:num>
  <w:num w:numId="5" w16cid:durableId="1960259712">
    <w:abstractNumId w:val="6"/>
  </w:num>
  <w:num w:numId="6" w16cid:durableId="121920873">
    <w:abstractNumId w:val="0"/>
  </w:num>
  <w:num w:numId="7" w16cid:durableId="121310954">
    <w:abstractNumId w:val="0"/>
    <w:lvlOverride w:ilvl="0">
      <w:startOverride w:val="1"/>
    </w:lvlOverride>
  </w:num>
  <w:num w:numId="8" w16cid:durableId="284115191">
    <w:abstractNumId w:val="16"/>
  </w:num>
  <w:num w:numId="9" w16cid:durableId="1552183960">
    <w:abstractNumId w:val="2"/>
  </w:num>
  <w:num w:numId="10" w16cid:durableId="676422820">
    <w:abstractNumId w:val="10"/>
  </w:num>
  <w:num w:numId="11" w16cid:durableId="1944339606">
    <w:abstractNumId w:val="12"/>
  </w:num>
  <w:num w:numId="12" w16cid:durableId="1890217612">
    <w:abstractNumId w:val="1"/>
  </w:num>
  <w:num w:numId="13" w16cid:durableId="354356612">
    <w:abstractNumId w:val="4"/>
  </w:num>
  <w:num w:numId="14" w16cid:durableId="2095126159">
    <w:abstractNumId w:val="4"/>
  </w:num>
  <w:num w:numId="15" w16cid:durableId="1291665337">
    <w:abstractNumId w:val="15"/>
  </w:num>
  <w:num w:numId="16" w16cid:durableId="2125423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164290">
    <w:abstractNumId w:val="9"/>
  </w:num>
  <w:num w:numId="18" w16cid:durableId="1753696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01516">
    <w:abstractNumId w:val="17"/>
  </w:num>
  <w:num w:numId="20" w16cid:durableId="1796219963">
    <w:abstractNumId w:val="7"/>
  </w:num>
  <w:num w:numId="21" w16cid:durableId="637879621">
    <w:abstractNumId w:val="5"/>
  </w:num>
  <w:num w:numId="22" w16cid:durableId="1872373206">
    <w:abstractNumId w:val="11"/>
  </w:num>
  <w:num w:numId="23" w16cid:durableId="718742423">
    <w:abstractNumId w:val="3"/>
  </w:num>
  <w:num w:numId="24" w16cid:durableId="161594009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67"/>
    <w:rsid w:val="00000510"/>
    <w:rsid w:val="0000327D"/>
    <w:rsid w:val="00003A68"/>
    <w:rsid w:val="00003B26"/>
    <w:rsid w:val="000146E0"/>
    <w:rsid w:val="0001490D"/>
    <w:rsid w:val="00017E33"/>
    <w:rsid w:val="000228B0"/>
    <w:rsid w:val="0002783B"/>
    <w:rsid w:val="00031CD8"/>
    <w:rsid w:val="00031ECB"/>
    <w:rsid w:val="00033DA3"/>
    <w:rsid w:val="000341ED"/>
    <w:rsid w:val="0003448A"/>
    <w:rsid w:val="000441F5"/>
    <w:rsid w:val="0004643F"/>
    <w:rsid w:val="00047252"/>
    <w:rsid w:val="00050120"/>
    <w:rsid w:val="00051A5A"/>
    <w:rsid w:val="00051B7A"/>
    <w:rsid w:val="00053EAD"/>
    <w:rsid w:val="00055BFF"/>
    <w:rsid w:val="00056592"/>
    <w:rsid w:val="0005717F"/>
    <w:rsid w:val="0006627D"/>
    <w:rsid w:val="0006680D"/>
    <w:rsid w:val="00066A99"/>
    <w:rsid w:val="00066CE3"/>
    <w:rsid w:val="0007051E"/>
    <w:rsid w:val="000715AE"/>
    <w:rsid w:val="0007292B"/>
    <w:rsid w:val="000732F0"/>
    <w:rsid w:val="00073ABE"/>
    <w:rsid w:val="000741F8"/>
    <w:rsid w:val="00075EDF"/>
    <w:rsid w:val="00077BD3"/>
    <w:rsid w:val="00084451"/>
    <w:rsid w:val="000859E0"/>
    <w:rsid w:val="00085C82"/>
    <w:rsid w:val="0008738B"/>
    <w:rsid w:val="00090D01"/>
    <w:rsid w:val="00090F38"/>
    <w:rsid w:val="000911B5"/>
    <w:rsid w:val="00092A75"/>
    <w:rsid w:val="000965EB"/>
    <w:rsid w:val="00096715"/>
    <w:rsid w:val="000A05CA"/>
    <w:rsid w:val="000A09D4"/>
    <w:rsid w:val="000A1380"/>
    <w:rsid w:val="000A333D"/>
    <w:rsid w:val="000A3B1A"/>
    <w:rsid w:val="000A714E"/>
    <w:rsid w:val="000B0657"/>
    <w:rsid w:val="000B35C0"/>
    <w:rsid w:val="000B499F"/>
    <w:rsid w:val="000B4BB3"/>
    <w:rsid w:val="000B5152"/>
    <w:rsid w:val="000B5DA5"/>
    <w:rsid w:val="000B5EEC"/>
    <w:rsid w:val="000C0B7F"/>
    <w:rsid w:val="000C36B6"/>
    <w:rsid w:val="000C3F17"/>
    <w:rsid w:val="000C76F7"/>
    <w:rsid w:val="000D6701"/>
    <w:rsid w:val="000D7294"/>
    <w:rsid w:val="000D7D64"/>
    <w:rsid w:val="000D7E49"/>
    <w:rsid w:val="000E0A8C"/>
    <w:rsid w:val="000E0E2C"/>
    <w:rsid w:val="000F2C24"/>
    <w:rsid w:val="000F2DD8"/>
    <w:rsid w:val="000F33B0"/>
    <w:rsid w:val="000F48AD"/>
    <w:rsid w:val="000F4A76"/>
    <w:rsid w:val="000F663E"/>
    <w:rsid w:val="000F7098"/>
    <w:rsid w:val="000F7D22"/>
    <w:rsid w:val="001002CA"/>
    <w:rsid w:val="00103DEE"/>
    <w:rsid w:val="00107523"/>
    <w:rsid w:val="00110C9E"/>
    <w:rsid w:val="00110D7B"/>
    <w:rsid w:val="001123F5"/>
    <w:rsid w:val="00112A03"/>
    <w:rsid w:val="001142B7"/>
    <w:rsid w:val="00115DBD"/>
    <w:rsid w:val="0011649D"/>
    <w:rsid w:val="0011692C"/>
    <w:rsid w:val="00117684"/>
    <w:rsid w:val="001179CA"/>
    <w:rsid w:val="00120A8B"/>
    <w:rsid w:val="00120C17"/>
    <w:rsid w:val="001232E2"/>
    <w:rsid w:val="00124762"/>
    <w:rsid w:val="00125467"/>
    <w:rsid w:val="00126FCD"/>
    <w:rsid w:val="00127E77"/>
    <w:rsid w:val="0013095B"/>
    <w:rsid w:val="00130C1E"/>
    <w:rsid w:val="00130D0A"/>
    <w:rsid w:val="00131057"/>
    <w:rsid w:val="00133D12"/>
    <w:rsid w:val="0013451A"/>
    <w:rsid w:val="00134586"/>
    <w:rsid w:val="001358B8"/>
    <w:rsid w:val="00135BE5"/>
    <w:rsid w:val="00136B75"/>
    <w:rsid w:val="0013723E"/>
    <w:rsid w:val="00142767"/>
    <w:rsid w:val="00143286"/>
    <w:rsid w:val="00143BFA"/>
    <w:rsid w:val="00147FC5"/>
    <w:rsid w:val="001517A6"/>
    <w:rsid w:val="001530AF"/>
    <w:rsid w:val="00153F0B"/>
    <w:rsid w:val="00154163"/>
    <w:rsid w:val="00160F7B"/>
    <w:rsid w:val="00167512"/>
    <w:rsid w:val="00170F56"/>
    <w:rsid w:val="001713F0"/>
    <w:rsid w:val="00172764"/>
    <w:rsid w:val="00173E89"/>
    <w:rsid w:val="001742DD"/>
    <w:rsid w:val="00174693"/>
    <w:rsid w:val="0017629D"/>
    <w:rsid w:val="00176EA2"/>
    <w:rsid w:val="001831FF"/>
    <w:rsid w:val="0018357D"/>
    <w:rsid w:val="001839BC"/>
    <w:rsid w:val="001855F6"/>
    <w:rsid w:val="00187225"/>
    <w:rsid w:val="00197A43"/>
    <w:rsid w:val="00197D93"/>
    <w:rsid w:val="00197EEB"/>
    <w:rsid w:val="001A17E0"/>
    <w:rsid w:val="001A202D"/>
    <w:rsid w:val="001A34F2"/>
    <w:rsid w:val="001A4D23"/>
    <w:rsid w:val="001A6FC0"/>
    <w:rsid w:val="001A76BB"/>
    <w:rsid w:val="001B06E1"/>
    <w:rsid w:val="001B1CD5"/>
    <w:rsid w:val="001B2D67"/>
    <w:rsid w:val="001B6C50"/>
    <w:rsid w:val="001B7DDB"/>
    <w:rsid w:val="001C0044"/>
    <w:rsid w:val="001C010C"/>
    <w:rsid w:val="001C1B5B"/>
    <w:rsid w:val="001C2217"/>
    <w:rsid w:val="001D040C"/>
    <w:rsid w:val="001D082D"/>
    <w:rsid w:val="001D28EF"/>
    <w:rsid w:val="001D37A9"/>
    <w:rsid w:val="001D4A44"/>
    <w:rsid w:val="001D5024"/>
    <w:rsid w:val="001D6140"/>
    <w:rsid w:val="001E0FBC"/>
    <w:rsid w:val="001E2F73"/>
    <w:rsid w:val="001E43F3"/>
    <w:rsid w:val="001E59E8"/>
    <w:rsid w:val="001E5AFF"/>
    <w:rsid w:val="001E7162"/>
    <w:rsid w:val="001E71A7"/>
    <w:rsid w:val="001F2363"/>
    <w:rsid w:val="001F2707"/>
    <w:rsid w:val="001F350E"/>
    <w:rsid w:val="001F3E73"/>
    <w:rsid w:val="001F4D65"/>
    <w:rsid w:val="002027A5"/>
    <w:rsid w:val="002050B4"/>
    <w:rsid w:val="00210368"/>
    <w:rsid w:val="00210FD8"/>
    <w:rsid w:val="00212893"/>
    <w:rsid w:val="002149D4"/>
    <w:rsid w:val="00227782"/>
    <w:rsid w:val="00234045"/>
    <w:rsid w:val="00234396"/>
    <w:rsid w:val="00235D02"/>
    <w:rsid w:val="00242093"/>
    <w:rsid w:val="00242ECE"/>
    <w:rsid w:val="00244EAC"/>
    <w:rsid w:val="00245637"/>
    <w:rsid w:val="00245CBE"/>
    <w:rsid w:val="00246744"/>
    <w:rsid w:val="0025207E"/>
    <w:rsid w:val="0025273D"/>
    <w:rsid w:val="00253BB6"/>
    <w:rsid w:val="00254D21"/>
    <w:rsid w:val="0026486D"/>
    <w:rsid w:val="00267050"/>
    <w:rsid w:val="002707C2"/>
    <w:rsid w:val="002730C8"/>
    <w:rsid w:val="00274802"/>
    <w:rsid w:val="002763C7"/>
    <w:rsid w:val="00276E66"/>
    <w:rsid w:val="00277069"/>
    <w:rsid w:val="00280C88"/>
    <w:rsid w:val="00281294"/>
    <w:rsid w:val="00284AED"/>
    <w:rsid w:val="002906C1"/>
    <w:rsid w:val="002917B3"/>
    <w:rsid w:val="002948BD"/>
    <w:rsid w:val="002958C2"/>
    <w:rsid w:val="002A110A"/>
    <w:rsid w:val="002A215A"/>
    <w:rsid w:val="002A6ED3"/>
    <w:rsid w:val="002B0E2D"/>
    <w:rsid w:val="002B1654"/>
    <w:rsid w:val="002B1984"/>
    <w:rsid w:val="002B30EB"/>
    <w:rsid w:val="002B4D2F"/>
    <w:rsid w:val="002B580F"/>
    <w:rsid w:val="002C1698"/>
    <w:rsid w:val="002C261F"/>
    <w:rsid w:val="002C464C"/>
    <w:rsid w:val="002C5F90"/>
    <w:rsid w:val="002C66A8"/>
    <w:rsid w:val="002C70A4"/>
    <w:rsid w:val="002D1B59"/>
    <w:rsid w:val="002D1E6F"/>
    <w:rsid w:val="002D3B63"/>
    <w:rsid w:val="002D59C8"/>
    <w:rsid w:val="002D5F81"/>
    <w:rsid w:val="002D65C3"/>
    <w:rsid w:val="002E35A7"/>
    <w:rsid w:val="002E4822"/>
    <w:rsid w:val="002E4A13"/>
    <w:rsid w:val="002E552A"/>
    <w:rsid w:val="002F0E98"/>
    <w:rsid w:val="002F34E0"/>
    <w:rsid w:val="002F6B92"/>
    <w:rsid w:val="002F79EA"/>
    <w:rsid w:val="003062C9"/>
    <w:rsid w:val="00306F37"/>
    <w:rsid w:val="00310775"/>
    <w:rsid w:val="0031281D"/>
    <w:rsid w:val="00314597"/>
    <w:rsid w:val="00316CFB"/>
    <w:rsid w:val="003179A8"/>
    <w:rsid w:val="00321311"/>
    <w:rsid w:val="00321412"/>
    <w:rsid w:val="00321BF6"/>
    <w:rsid w:val="00322ED6"/>
    <w:rsid w:val="00324180"/>
    <w:rsid w:val="003258E2"/>
    <w:rsid w:val="00327C57"/>
    <w:rsid w:val="003351B1"/>
    <w:rsid w:val="0034555A"/>
    <w:rsid w:val="003462CA"/>
    <w:rsid w:val="00346A08"/>
    <w:rsid w:val="00366056"/>
    <w:rsid w:val="003665E7"/>
    <w:rsid w:val="0036675F"/>
    <w:rsid w:val="00371140"/>
    <w:rsid w:val="00371AD2"/>
    <w:rsid w:val="003736F0"/>
    <w:rsid w:val="0037521A"/>
    <w:rsid w:val="003766F7"/>
    <w:rsid w:val="00376814"/>
    <w:rsid w:val="003810A7"/>
    <w:rsid w:val="00383529"/>
    <w:rsid w:val="00383744"/>
    <w:rsid w:val="00386F06"/>
    <w:rsid w:val="00387630"/>
    <w:rsid w:val="003905BF"/>
    <w:rsid w:val="00391153"/>
    <w:rsid w:val="00392EFD"/>
    <w:rsid w:val="00392FCF"/>
    <w:rsid w:val="00393D35"/>
    <w:rsid w:val="00397BCA"/>
    <w:rsid w:val="003A1120"/>
    <w:rsid w:val="003A7491"/>
    <w:rsid w:val="003A7B32"/>
    <w:rsid w:val="003B2385"/>
    <w:rsid w:val="003C32A6"/>
    <w:rsid w:val="003C3903"/>
    <w:rsid w:val="003C5D08"/>
    <w:rsid w:val="003C6C7D"/>
    <w:rsid w:val="003C744E"/>
    <w:rsid w:val="003D1125"/>
    <w:rsid w:val="003D438F"/>
    <w:rsid w:val="003D691D"/>
    <w:rsid w:val="003E4C9D"/>
    <w:rsid w:val="003E5011"/>
    <w:rsid w:val="003E54E4"/>
    <w:rsid w:val="003E5845"/>
    <w:rsid w:val="003E589C"/>
    <w:rsid w:val="003E789B"/>
    <w:rsid w:val="003F4269"/>
    <w:rsid w:val="003F6B47"/>
    <w:rsid w:val="003F7C85"/>
    <w:rsid w:val="00400AAB"/>
    <w:rsid w:val="00404332"/>
    <w:rsid w:val="00404CA3"/>
    <w:rsid w:val="00404EA1"/>
    <w:rsid w:val="004062BC"/>
    <w:rsid w:val="004118B1"/>
    <w:rsid w:val="00411E61"/>
    <w:rsid w:val="004124B2"/>
    <w:rsid w:val="00416A2C"/>
    <w:rsid w:val="00420A84"/>
    <w:rsid w:val="00422EC7"/>
    <w:rsid w:val="004249D6"/>
    <w:rsid w:val="00426FAC"/>
    <w:rsid w:val="00427FD0"/>
    <w:rsid w:val="00431305"/>
    <w:rsid w:val="004314DA"/>
    <w:rsid w:val="00434A97"/>
    <w:rsid w:val="00440520"/>
    <w:rsid w:val="004407BB"/>
    <w:rsid w:val="00440BAF"/>
    <w:rsid w:val="00441BE9"/>
    <w:rsid w:val="004439F4"/>
    <w:rsid w:val="00443B45"/>
    <w:rsid w:val="0044559E"/>
    <w:rsid w:val="00446907"/>
    <w:rsid w:val="00450009"/>
    <w:rsid w:val="0045128B"/>
    <w:rsid w:val="00452A1B"/>
    <w:rsid w:val="00453406"/>
    <w:rsid w:val="0045405A"/>
    <w:rsid w:val="00456BC7"/>
    <w:rsid w:val="00461230"/>
    <w:rsid w:val="00464CBB"/>
    <w:rsid w:val="00465236"/>
    <w:rsid w:val="00467266"/>
    <w:rsid w:val="00473C10"/>
    <w:rsid w:val="00474D17"/>
    <w:rsid w:val="00475A25"/>
    <w:rsid w:val="004769D8"/>
    <w:rsid w:val="00476B08"/>
    <w:rsid w:val="00482E28"/>
    <w:rsid w:val="004853A4"/>
    <w:rsid w:val="004879E9"/>
    <w:rsid w:val="00487EA5"/>
    <w:rsid w:val="00490F7E"/>
    <w:rsid w:val="00491F1D"/>
    <w:rsid w:val="00491F76"/>
    <w:rsid w:val="004936C0"/>
    <w:rsid w:val="00493B85"/>
    <w:rsid w:val="00493E65"/>
    <w:rsid w:val="00494497"/>
    <w:rsid w:val="00496310"/>
    <w:rsid w:val="00496A35"/>
    <w:rsid w:val="00496B1D"/>
    <w:rsid w:val="00496D30"/>
    <w:rsid w:val="004A19B4"/>
    <w:rsid w:val="004A4599"/>
    <w:rsid w:val="004A67A7"/>
    <w:rsid w:val="004A73CB"/>
    <w:rsid w:val="004B083C"/>
    <w:rsid w:val="004B23D8"/>
    <w:rsid w:val="004B4CA4"/>
    <w:rsid w:val="004B4DAD"/>
    <w:rsid w:val="004B6CC0"/>
    <w:rsid w:val="004B7F5B"/>
    <w:rsid w:val="004C67B8"/>
    <w:rsid w:val="004C705E"/>
    <w:rsid w:val="004D22EC"/>
    <w:rsid w:val="004D424E"/>
    <w:rsid w:val="004D60A7"/>
    <w:rsid w:val="004D6D79"/>
    <w:rsid w:val="004E2C2A"/>
    <w:rsid w:val="004F22AD"/>
    <w:rsid w:val="004F45B9"/>
    <w:rsid w:val="004F7215"/>
    <w:rsid w:val="004F7F82"/>
    <w:rsid w:val="00503CC2"/>
    <w:rsid w:val="00503E33"/>
    <w:rsid w:val="00506C32"/>
    <w:rsid w:val="005127F6"/>
    <w:rsid w:val="00512923"/>
    <w:rsid w:val="0051609E"/>
    <w:rsid w:val="00516124"/>
    <w:rsid w:val="00516ACF"/>
    <w:rsid w:val="0051747D"/>
    <w:rsid w:val="00521364"/>
    <w:rsid w:val="005232E9"/>
    <w:rsid w:val="00523B40"/>
    <w:rsid w:val="00524D88"/>
    <w:rsid w:val="00524EF6"/>
    <w:rsid w:val="00525A51"/>
    <w:rsid w:val="00525EBC"/>
    <w:rsid w:val="00527B6C"/>
    <w:rsid w:val="00527EED"/>
    <w:rsid w:val="0053003F"/>
    <w:rsid w:val="005324A3"/>
    <w:rsid w:val="00532561"/>
    <w:rsid w:val="005350F7"/>
    <w:rsid w:val="005363FD"/>
    <w:rsid w:val="00536989"/>
    <w:rsid w:val="0054009F"/>
    <w:rsid w:val="005409F9"/>
    <w:rsid w:val="00544711"/>
    <w:rsid w:val="005456A4"/>
    <w:rsid w:val="0054618D"/>
    <w:rsid w:val="0054675A"/>
    <w:rsid w:val="00547B39"/>
    <w:rsid w:val="00554E1A"/>
    <w:rsid w:val="00555AE6"/>
    <w:rsid w:val="00566942"/>
    <w:rsid w:val="0056705D"/>
    <w:rsid w:val="0057048D"/>
    <w:rsid w:val="005719D0"/>
    <w:rsid w:val="00571DA5"/>
    <w:rsid w:val="00572673"/>
    <w:rsid w:val="005735AB"/>
    <w:rsid w:val="00573EC5"/>
    <w:rsid w:val="005741C7"/>
    <w:rsid w:val="00575EE8"/>
    <w:rsid w:val="0057612C"/>
    <w:rsid w:val="00576DEB"/>
    <w:rsid w:val="005771F2"/>
    <w:rsid w:val="00577D5A"/>
    <w:rsid w:val="005801AE"/>
    <w:rsid w:val="0058222F"/>
    <w:rsid w:val="0058306B"/>
    <w:rsid w:val="0058310A"/>
    <w:rsid w:val="00583D2F"/>
    <w:rsid w:val="0058724C"/>
    <w:rsid w:val="005900B9"/>
    <w:rsid w:val="00591BC4"/>
    <w:rsid w:val="005950AE"/>
    <w:rsid w:val="00596548"/>
    <w:rsid w:val="005974A4"/>
    <w:rsid w:val="00597B41"/>
    <w:rsid w:val="005A01EA"/>
    <w:rsid w:val="005A0E96"/>
    <w:rsid w:val="005A10AB"/>
    <w:rsid w:val="005A3062"/>
    <w:rsid w:val="005A4884"/>
    <w:rsid w:val="005A5036"/>
    <w:rsid w:val="005A54AD"/>
    <w:rsid w:val="005A54ED"/>
    <w:rsid w:val="005A699A"/>
    <w:rsid w:val="005A6C48"/>
    <w:rsid w:val="005A75BA"/>
    <w:rsid w:val="005B272A"/>
    <w:rsid w:val="005B2A15"/>
    <w:rsid w:val="005B3A75"/>
    <w:rsid w:val="005B46AF"/>
    <w:rsid w:val="005B706D"/>
    <w:rsid w:val="005C1BB4"/>
    <w:rsid w:val="005C2A0C"/>
    <w:rsid w:val="005C4938"/>
    <w:rsid w:val="005C6BAE"/>
    <w:rsid w:val="005C7F66"/>
    <w:rsid w:val="005D67E9"/>
    <w:rsid w:val="005E0DC7"/>
    <w:rsid w:val="005E4C29"/>
    <w:rsid w:val="005E4DB8"/>
    <w:rsid w:val="005F045E"/>
    <w:rsid w:val="005F070A"/>
    <w:rsid w:val="005F0B3B"/>
    <w:rsid w:val="005F235A"/>
    <w:rsid w:val="005F5E67"/>
    <w:rsid w:val="005F612B"/>
    <w:rsid w:val="005F6230"/>
    <w:rsid w:val="005F6488"/>
    <w:rsid w:val="006007B0"/>
    <w:rsid w:val="006010EF"/>
    <w:rsid w:val="00602A26"/>
    <w:rsid w:val="00603936"/>
    <w:rsid w:val="00604D94"/>
    <w:rsid w:val="00605773"/>
    <w:rsid w:val="00605D7E"/>
    <w:rsid w:val="006076F0"/>
    <w:rsid w:val="006133ED"/>
    <w:rsid w:val="006139B4"/>
    <w:rsid w:val="006144A1"/>
    <w:rsid w:val="006162A9"/>
    <w:rsid w:val="00617E08"/>
    <w:rsid w:val="006244B0"/>
    <w:rsid w:val="006279A2"/>
    <w:rsid w:val="00627C11"/>
    <w:rsid w:val="00631211"/>
    <w:rsid w:val="00635DCA"/>
    <w:rsid w:val="00640C78"/>
    <w:rsid w:val="00651DD9"/>
    <w:rsid w:val="006522B0"/>
    <w:rsid w:val="00652C5F"/>
    <w:rsid w:val="0065321F"/>
    <w:rsid w:val="0066056D"/>
    <w:rsid w:val="00661545"/>
    <w:rsid w:val="00661C5F"/>
    <w:rsid w:val="00662891"/>
    <w:rsid w:val="00663FF5"/>
    <w:rsid w:val="00665509"/>
    <w:rsid w:val="006658DD"/>
    <w:rsid w:val="00666C7C"/>
    <w:rsid w:val="0066732B"/>
    <w:rsid w:val="00670DD5"/>
    <w:rsid w:val="0067219C"/>
    <w:rsid w:val="006733AB"/>
    <w:rsid w:val="006736C4"/>
    <w:rsid w:val="0067617D"/>
    <w:rsid w:val="00677B6E"/>
    <w:rsid w:val="006809F7"/>
    <w:rsid w:val="006817E0"/>
    <w:rsid w:val="00684AE0"/>
    <w:rsid w:val="00686241"/>
    <w:rsid w:val="00686E3A"/>
    <w:rsid w:val="00687D6F"/>
    <w:rsid w:val="00690835"/>
    <w:rsid w:val="00692C11"/>
    <w:rsid w:val="00693B22"/>
    <w:rsid w:val="00693C2A"/>
    <w:rsid w:val="0069469A"/>
    <w:rsid w:val="00695734"/>
    <w:rsid w:val="00697D12"/>
    <w:rsid w:val="00697D29"/>
    <w:rsid w:val="006A2F3C"/>
    <w:rsid w:val="006A3021"/>
    <w:rsid w:val="006B526D"/>
    <w:rsid w:val="006B6AD5"/>
    <w:rsid w:val="006B6C9E"/>
    <w:rsid w:val="006B6D29"/>
    <w:rsid w:val="006B73CB"/>
    <w:rsid w:val="006C1C3C"/>
    <w:rsid w:val="006C447F"/>
    <w:rsid w:val="006C5940"/>
    <w:rsid w:val="006C62B3"/>
    <w:rsid w:val="006D082D"/>
    <w:rsid w:val="006D43A1"/>
    <w:rsid w:val="006D5D11"/>
    <w:rsid w:val="006E15D5"/>
    <w:rsid w:val="006E4D77"/>
    <w:rsid w:val="006E4DD9"/>
    <w:rsid w:val="006F10F2"/>
    <w:rsid w:val="006F1E6C"/>
    <w:rsid w:val="006F324D"/>
    <w:rsid w:val="006F396D"/>
    <w:rsid w:val="006F496A"/>
    <w:rsid w:val="006F4DA9"/>
    <w:rsid w:val="006F53FE"/>
    <w:rsid w:val="006F5737"/>
    <w:rsid w:val="006F70AD"/>
    <w:rsid w:val="006F7B1A"/>
    <w:rsid w:val="007022D9"/>
    <w:rsid w:val="00702906"/>
    <w:rsid w:val="00704C16"/>
    <w:rsid w:val="00704F34"/>
    <w:rsid w:val="00705EAE"/>
    <w:rsid w:val="00710A42"/>
    <w:rsid w:val="00712AA9"/>
    <w:rsid w:val="00724111"/>
    <w:rsid w:val="00726455"/>
    <w:rsid w:val="007266B2"/>
    <w:rsid w:val="00727146"/>
    <w:rsid w:val="00727469"/>
    <w:rsid w:val="007312A9"/>
    <w:rsid w:val="0073372D"/>
    <w:rsid w:val="00733A44"/>
    <w:rsid w:val="00734AE4"/>
    <w:rsid w:val="0073515C"/>
    <w:rsid w:val="00737D7E"/>
    <w:rsid w:val="00740D23"/>
    <w:rsid w:val="0074179A"/>
    <w:rsid w:val="0074454D"/>
    <w:rsid w:val="00747268"/>
    <w:rsid w:val="0075184D"/>
    <w:rsid w:val="00751E64"/>
    <w:rsid w:val="00751FF9"/>
    <w:rsid w:val="00754E16"/>
    <w:rsid w:val="007629BA"/>
    <w:rsid w:val="00763401"/>
    <w:rsid w:val="0076378E"/>
    <w:rsid w:val="007640D2"/>
    <w:rsid w:val="007645A4"/>
    <w:rsid w:val="00764B5C"/>
    <w:rsid w:val="00782C89"/>
    <w:rsid w:val="00786471"/>
    <w:rsid w:val="007878BC"/>
    <w:rsid w:val="00790E47"/>
    <w:rsid w:val="007925ED"/>
    <w:rsid w:val="007948E2"/>
    <w:rsid w:val="00797686"/>
    <w:rsid w:val="007A06AB"/>
    <w:rsid w:val="007A6317"/>
    <w:rsid w:val="007A710A"/>
    <w:rsid w:val="007A7A72"/>
    <w:rsid w:val="007B0343"/>
    <w:rsid w:val="007B14FA"/>
    <w:rsid w:val="007B3B99"/>
    <w:rsid w:val="007B5DF8"/>
    <w:rsid w:val="007B60DD"/>
    <w:rsid w:val="007B6C38"/>
    <w:rsid w:val="007C0470"/>
    <w:rsid w:val="007C18B5"/>
    <w:rsid w:val="007C3190"/>
    <w:rsid w:val="007C6C73"/>
    <w:rsid w:val="007C738E"/>
    <w:rsid w:val="007D0A0C"/>
    <w:rsid w:val="007D2B3A"/>
    <w:rsid w:val="007D314D"/>
    <w:rsid w:val="007D5863"/>
    <w:rsid w:val="007D5CBC"/>
    <w:rsid w:val="007D6014"/>
    <w:rsid w:val="007D66CE"/>
    <w:rsid w:val="007E23B7"/>
    <w:rsid w:val="007E3FD2"/>
    <w:rsid w:val="007E45AC"/>
    <w:rsid w:val="007E5ABC"/>
    <w:rsid w:val="007F0B05"/>
    <w:rsid w:val="007F1740"/>
    <w:rsid w:val="007F3945"/>
    <w:rsid w:val="00801126"/>
    <w:rsid w:val="0080186D"/>
    <w:rsid w:val="00802673"/>
    <w:rsid w:val="008036A1"/>
    <w:rsid w:val="008052D9"/>
    <w:rsid w:val="00811D80"/>
    <w:rsid w:val="008140EF"/>
    <w:rsid w:val="00814819"/>
    <w:rsid w:val="008149F7"/>
    <w:rsid w:val="008157A4"/>
    <w:rsid w:val="008204D2"/>
    <w:rsid w:val="0082636A"/>
    <w:rsid w:val="00827BB7"/>
    <w:rsid w:val="008328A3"/>
    <w:rsid w:val="008340BC"/>
    <w:rsid w:val="0083520F"/>
    <w:rsid w:val="00836359"/>
    <w:rsid w:val="00836CB3"/>
    <w:rsid w:val="00837587"/>
    <w:rsid w:val="008524DB"/>
    <w:rsid w:val="008545F7"/>
    <w:rsid w:val="0085785E"/>
    <w:rsid w:val="00857CEC"/>
    <w:rsid w:val="008606BE"/>
    <w:rsid w:val="00864BBD"/>
    <w:rsid w:val="00873D5A"/>
    <w:rsid w:val="00874401"/>
    <w:rsid w:val="00874525"/>
    <w:rsid w:val="00880C9C"/>
    <w:rsid w:val="00883EA9"/>
    <w:rsid w:val="00892B70"/>
    <w:rsid w:val="00893029"/>
    <w:rsid w:val="00894631"/>
    <w:rsid w:val="008979B3"/>
    <w:rsid w:val="008A0E09"/>
    <w:rsid w:val="008A1DA4"/>
    <w:rsid w:val="008A225C"/>
    <w:rsid w:val="008A3B1A"/>
    <w:rsid w:val="008A5E6A"/>
    <w:rsid w:val="008B0333"/>
    <w:rsid w:val="008B3333"/>
    <w:rsid w:val="008B385E"/>
    <w:rsid w:val="008B4AB1"/>
    <w:rsid w:val="008B6CE5"/>
    <w:rsid w:val="008B7507"/>
    <w:rsid w:val="008B7670"/>
    <w:rsid w:val="008C529B"/>
    <w:rsid w:val="008D04F1"/>
    <w:rsid w:val="008D06FE"/>
    <w:rsid w:val="008D0D5E"/>
    <w:rsid w:val="008E0BC2"/>
    <w:rsid w:val="008E500C"/>
    <w:rsid w:val="008E726E"/>
    <w:rsid w:val="008E7457"/>
    <w:rsid w:val="008F0187"/>
    <w:rsid w:val="008F112D"/>
    <w:rsid w:val="008F1AC0"/>
    <w:rsid w:val="008F4682"/>
    <w:rsid w:val="008F565F"/>
    <w:rsid w:val="008F7627"/>
    <w:rsid w:val="008F7821"/>
    <w:rsid w:val="008F7A9F"/>
    <w:rsid w:val="00901B08"/>
    <w:rsid w:val="009034E2"/>
    <w:rsid w:val="00903CA9"/>
    <w:rsid w:val="00905A52"/>
    <w:rsid w:val="009063A7"/>
    <w:rsid w:val="009070A6"/>
    <w:rsid w:val="00907E43"/>
    <w:rsid w:val="009146A0"/>
    <w:rsid w:val="009173AF"/>
    <w:rsid w:val="009176F5"/>
    <w:rsid w:val="00917C48"/>
    <w:rsid w:val="00921493"/>
    <w:rsid w:val="00922910"/>
    <w:rsid w:val="009233C4"/>
    <w:rsid w:val="00927A34"/>
    <w:rsid w:val="00930D1B"/>
    <w:rsid w:val="009367F5"/>
    <w:rsid w:val="00937D5F"/>
    <w:rsid w:val="00942269"/>
    <w:rsid w:val="009422A5"/>
    <w:rsid w:val="00942411"/>
    <w:rsid w:val="00944C1F"/>
    <w:rsid w:val="0094557D"/>
    <w:rsid w:val="00947816"/>
    <w:rsid w:val="0095158B"/>
    <w:rsid w:val="0095473D"/>
    <w:rsid w:val="00954BC7"/>
    <w:rsid w:val="00955758"/>
    <w:rsid w:val="0095694E"/>
    <w:rsid w:val="009604CC"/>
    <w:rsid w:val="00960E7F"/>
    <w:rsid w:val="00962AEC"/>
    <w:rsid w:val="00963820"/>
    <w:rsid w:val="00963ED2"/>
    <w:rsid w:val="009640C2"/>
    <w:rsid w:val="0096749E"/>
    <w:rsid w:val="0096758A"/>
    <w:rsid w:val="00967E0B"/>
    <w:rsid w:val="00981858"/>
    <w:rsid w:val="009826D9"/>
    <w:rsid w:val="00982F4D"/>
    <w:rsid w:val="0098332C"/>
    <w:rsid w:val="00983EB8"/>
    <w:rsid w:val="00984273"/>
    <w:rsid w:val="00984367"/>
    <w:rsid w:val="00987DBA"/>
    <w:rsid w:val="009916F3"/>
    <w:rsid w:val="00992889"/>
    <w:rsid w:val="00993FFE"/>
    <w:rsid w:val="00996322"/>
    <w:rsid w:val="009A240A"/>
    <w:rsid w:val="009A58A9"/>
    <w:rsid w:val="009A72CD"/>
    <w:rsid w:val="009A77B2"/>
    <w:rsid w:val="009B3065"/>
    <w:rsid w:val="009B518B"/>
    <w:rsid w:val="009B5320"/>
    <w:rsid w:val="009B7135"/>
    <w:rsid w:val="009B72AA"/>
    <w:rsid w:val="009B750B"/>
    <w:rsid w:val="009C1240"/>
    <w:rsid w:val="009C3AFA"/>
    <w:rsid w:val="009C4E59"/>
    <w:rsid w:val="009C5732"/>
    <w:rsid w:val="009C6C4C"/>
    <w:rsid w:val="009D130B"/>
    <w:rsid w:val="009D1A7F"/>
    <w:rsid w:val="009D48B6"/>
    <w:rsid w:val="009D6BEF"/>
    <w:rsid w:val="009D7F8E"/>
    <w:rsid w:val="009E05E4"/>
    <w:rsid w:val="009E068C"/>
    <w:rsid w:val="009E380F"/>
    <w:rsid w:val="009E606B"/>
    <w:rsid w:val="009E7400"/>
    <w:rsid w:val="009F3524"/>
    <w:rsid w:val="009F36F2"/>
    <w:rsid w:val="009F4218"/>
    <w:rsid w:val="009F498A"/>
    <w:rsid w:val="00A0158A"/>
    <w:rsid w:val="00A06AEB"/>
    <w:rsid w:val="00A0729E"/>
    <w:rsid w:val="00A10AE5"/>
    <w:rsid w:val="00A14239"/>
    <w:rsid w:val="00A150C2"/>
    <w:rsid w:val="00A162FE"/>
    <w:rsid w:val="00A20465"/>
    <w:rsid w:val="00A237CB"/>
    <w:rsid w:val="00A23835"/>
    <w:rsid w:val="00A24BE8"/>
    <w:rsid w:val="00A262F1"/>
    <w:rsid w:val="00A26311"/>
    <w:rsid w:val="00A27D94"/>
    <w:rsid w:val="00A308D2"/>
    <w:rsid w:val="00A31098"/>
    <w:rsid w:val="00A3119A"/>
    <w:rsid w:val="00A34A2A"/>
    <w:rsid w:val="00A365F0"/>
    <w:rsid w:val="00A40021"/>
    <w:rsid w:val="00A404C3"/>
    <w:rsid w:val="00A42DE3"/>
    <w:rsid w:val="00A43E57"/>
    <w:rsid w:val="00A4453A"/>
    <w:rsid w:val="00A458C9"/>
    <w:rsid w:val="00A50044"/>
    <w:rsid w:val="00A5351F"/>
    <w:rsid w:val="00A536BA"/>
    <w:rsid w:val="00A53C5C"/>
    <w:rsid w:val="00A53CE2"/>
    <w:rsid w:val="00A560A9"/>
    <w:rsid w:val="00A57B2E"/>
    <w:rsid w:val="00A61301"/>
    <w:rsid w:val="00A6238B"/>
    <w:rsid w:val="00A6378B"/>
    <w:rsid w:val="00A70302"/>
    <w:rsid w:val="00A70FE0"/>
    <w:rsid w:val="00A70FEC"/>
    <w:rsid w:val="00A7180D"/>
    <w:rsid w:val="00A728EE"/>
    <w:rsid w:val="00A72FAE"/>
    <w:rsid w:val="00A74829"/>
    <w:rsid w:val="00A75372"/>
    <w:rsid w:val="00A8147F"/>
    <w:rsid w:val="00A8192B"/>
    <w:rsid w:val="00A826C8"/>
    <w:rsid w:val="00A83558"/>
    <w:rsid w:val="00A8357A"/>
    <w:rsid w:val="00A83CFA"/>
    <w:rsid w:val="00A86B83"/>
    <w:rsid w:val="00A91D93"/>
    <w:rsid w:val="00A95CF3"/>
    <w:rsid w:val="00A9778F"/>
    <w:rsid w:val="00AA016E"/>
    <w:rsid w:val="00AA4758"/>
    <w:rsid w:val="00AA596E"/>
    <w:rsid w:val="00AA598A"/>
    <w:rsid w:val="00AA67EB"/>
    <w:rsid w:val="00AB0FC1"/>
    <w:rsid w:val="00AB249D"/>
    <w:rsid w:val="00AB558E"/>
    <w:rsid w:val="00AC1D35"/>
    <w:rsid w:val="00AC29B5"/>
    <w:rsid w:val="00AC2A4B"/>
    <w:rsid w:val="00AC37B2"/>
    <w:rsid w:val="00AC5FB8"/>
    <w:rsid w:val="00AC7741"/>
    <w:rsid w:val="00AD1D45"/>
    <w:rsid w:val="00AD2C9C"/>
    <w:rsid w:val="00AD53F9"/>
    <w:rsid w:val="00AD7622"/>
    <w:rsid w:val="00AE1397"/>
    <w:rsid w:val="00AE2AC6"/>
    <w:rsid w:val="00AE2CCF"/>
    <w:rsid w:val="00AE60C1"/>
    <w:rsid w:val="00AF4000"/>
    <w:rsid w:val="00AF5664"/>
    <w:rsid w:val="00B00F58"/>
    <w:rsid w:val="00B02FE7"/>
    <w:rsid w:val="00B04719"/>
    <w:rsid w:val="00B05807"/>
    <w:rsid w:val="00B05935"/>
    <w:rsid w:val="00B05F5D"/>
    <w:rsid w:val="00B060E3"/>
    <w:rsid w:val="00B06D59"/>
    <w:rsid w:val="00B1012D"/>
    <w:rsid w:val="00B107A3"/>
    <w:rsid w:val="00B14901"/>
    <w:rsid w:val="00B15C69"/>
    <w:rsid w:val="00B21BB5"/>
    <w:rsid w:val="00B2223C"/>
    <w:rsid w:val="00B23D9D"/>
    <w:rsid w:val="00B23F3E"/>
    <w:rsid w:val="00B248EF"/>
    <w:rsid w:val="00B26C37"/>
    <w:rsid w:val="00B2728D"/>
    <w:rsid w:val="00B30F20"/>
    <w:rsid w:val="00B31C64"/>
    <w:rsid w:val="00B336B5"/>
    <w:rsid w:val="00B339FE"/>
    <w:rsid w:val="00B342DE"/>
    <w:rsid w:val="00B353BF"/>
    <w:rsid w:val="00B40968"/>
    <w:rsid w:val="00B4120F"/>
    <w:rsid w:val="00B4201D"/>
    <w:rsid w:val="00B42FAA"/>
    <w:rsid w:val="00B476DD"/>
    <w:rsid w:val="00B54138"/>
    <w:rsid w:val="00B55764"/>
    <w:rsid w:val="00B56974"/>
    <w:rsid w:val="00B56EDC"/>
    <w:rsid w:val="00B60656"/>
    <w:rsid w:val="00B6230E"/>
    <w:rsid w:val="00B64092"/>
    <w:rsid w:val="00B6612D"/>
    <w:rsid w:val="00B71A85"/>
    <w:rsid w:val="00B72487"/>
    <w:rsid w:val="00B73E18"/>
    <w:rsid w:val="00B745AE"/>
    <w:rsid w:val="00B7492E"/>
    <w:rsid w:val="00B74E99"/>
    <w:rsid w:val="00B771AC"/>
    <w:rsid w:val="00B77736"/>
    <w:rsid w:val="00B80B3C"/>
    <w:rsid w:val="00B8189F"/>
    <w:rsid w:val="00B837B0"/>
    <w:rsid w:val="00B83C25"/>
    <w:rsid w:val="00B856E5"/>
    <w:rsid w:val="00B8667A"/>
    <w:rsid w:val="00B90DC2"/>
    <w:rsid w:val="00B92B5F"/>
    <w:rsid w:val="00B92BD4"/>
    <w:rsid w:val="00B945EC"/>
    <w:rsid w:val="00B9655E"/>
    <w:rsid w:val="00B97791"/>
    <w:rsid w:val="00B97A43"/>
    <w:rsid w:val="00BA0842"/>
    <w:rsid w:val="00BA1D00"/>
    <w:rsid w:val="00BA5B08"/>
    <w:rsid w:val="00BA5C40"/>
    <w:rsid w:val="00BA7DA5"/>
    <w:rsid w:val="00BB0A9D"/>
    <w:rsid w:val="00BB2EE7"/>
    <w:rsid w:val="00BB3BBE"/>
    <w:rsid w:val="00BB49C2"/>
    <w:rsid w:val="00BC0A01"/>
    <w:rsid w:val="00BC12F0"/>
    <w:rsid w:val="00BC18C3"/>
    <w:rsid w:val="00BC3974"/>
    <w:rsid w:val="00BC6EBF"/>
    <w:rsid w:val="00BD0124"/>
    <w:rsid w:val="00BD5E82"/>
    <w:rsid w:val="00BE0C64"/>
    <w:rsid w:val="00BE147E"/>
    <w:rsid w:val="00BE251C"/>
    <w:rsid w:val="00BE39B0"/>
    <w:rsid w:val="00BE3C12"/>
    <w:rsid w:val="00BE4A38"/>
    <w:rsid w:val="00BE5991"/>
    <w:rsid w:val="00BE7AAD"/>
    <w:rsid w:val="00BF0297"/>
    <w:rsid w:val="00BF1330"/>
    <w:rsid w:val="00BF4504"/>
    <w:rsid w:val="00BF4941"/>
    <w:rsid w:val="00BF4C18"/>
    <w:rsid w:val="00BF724C"/>
    <w:rsid w:val="00BF768C"/>
    <w:rsid w:val="00C0169B"/>
    <w:rsid w:val="00C01AEF"/>
    <w:rsid w:val="00C0216B"/>
    <w:rsid w:val="00C022EA"/>
    <w:rsid w:val="00C05DD7"/>
    <w:rsid w:val="00C07BA7"/>
    <w:rsid w:val="00C10873"/>
    <w:rsid w:val="00C11FB5"/>
    <w:rsid w:val="00C135A8"/>
    <w:rsid w:val="00C13B71"/>
    <w:rsid w:val="00C14EEF"/>
    <w:rsid w:val="00C16B62"/>
    <w:rsid w:val="00C21A31"/>
    <w:rsid w:val="00C23F23"/>
    <w:rsid w:val="00C242D0"/>
    <w:rsid w:val="00C24B2C"/>
    <w:rsid w:val="00C25A9F"/>
    <w:rsid w:val="00C25D9E"/>
    <w:rsid w:val="00C262FE"/>
    <w:rsid w:val="00C266EC"/>
    <w:rsid w:val="00C276F5"/>
    <w:rsid w:val="00C27898"/>
    <w:rsid w:val="00C30D1E"/>
    <w:rsid w:val="00C30F5C"/>
    <w:rsid w:val="00C312B5"/>
    <w:rsid w:val="00C31EF1"/>
    <w:rsid w:val="00C34C0A"/>
    <w:rsid w:val="00C35F1C"/>
    <w:rsid w:val="00C420E6"/>
    <w:rsid w:val="00C42375"/>
    <w:rsid w:val="00C428AD"/>
    <w:rsid w:val="00C42CA8"/>
    <w:rsid w:val="00C43F41"/>
    <w:rsid w:val="00C44EFB"/>
    <w:rsid w:val="00C50E54"/>
    <w:rsid w:val="00C531F5"/>
    <w:rsid w:val="00C55C0D"/>
    <w:rsid w:val="00C57FF9"/>
    <w:rsid w:val="00C6692D"/>
    <w:rsid w:val="00C672DF"/>
    <w:rsid w:val="00C678B6"/>
    <w:rsid w:val="00C70610"/>
    <w:rsid w:val="00C71DC5"/>
    <w:rsid w:val="00C7327E"/>
    <w:rsid w:val="00C73DE0"/>
    <w:rsid w:val="00C83BD9"/>
    <w:rsid w:val="00C84E4B"/>
    <w:rsid w:val="00C8623E"/>
    <w:rsid w:val="00C86842"/>
    <w:rsid w:val="00C879D1"/>
    <w:rsid w:val="00C90739"/>
    <w:rsid w:val="00C9259D"/>
    <w:rsid w:val="00C938D4"/>
    <w:rsid w:val="00C94166"/>
    <w:rsid w:val="00C95C3E"/>
    <w:rsid w:val="00C970A5"/>
    <w:rsid w:val="00CA02BC"/>
    <w:rsid w:val="00CA0B02"/>
    <w:rsid w:val="00CA4AA0"/>
    <w:rsid w:val="00CA69DD"/>
    <w:rsid w:val="00CA7A3E"/>
    <w:rsid w:val="00CB5FC5"/>
    <w:rsid w:val="00CB65B9"/>
    <w:rsid w:val="00CB66EF"/>
    <w:rsid w:val="00CB6AF2"/>
    <w:rsid w:val="00CC02AC"/>
    <w:rsid w:val="00CC0D80"/>
    <w:rsid w:val="00CC119E"/>
    <w:rsid w:val="00CC1F6F"/>
    <w:rsid w:val="00CC2CFF"/>
    <w:rsid w:val="00CC5029"/>
    <w:rsid w:val="00CC629A"/>
    <w:rsid w:val="00CC765C"/>
    <w:rsid w:val="00CC7AE7"/>
    <w:rsid w:val="00CC7B29"/>
    <w:rsid w:val="00CD068D"/>
    <w:rsid w:val="00CD1A03"/>
    <w:rsid w:val="00CD57D9"/>
    <w:rsid w:val="00CF0089"/>
    <w:rsid w:val="00CF2129"/>
    <w:rsid w:val="00CF224A"/>
    <w:rsid w:val="00CF2AD7"/>
    <w:rsid w:val="00CF3287"/>
    <w:rsid w:val="00CF6462"/>
    <w:rsid w:val="00CF70A3"/>
    <w:rsid w:val="00D00BF4"/>
    <w:rsid w:val="00D0384B"/>
    <w:rsid w:val="00D05B95"/>
    <w:rsid w:val="00D122CA"/>
    <w:rsid w:val="00D1332E"/>
    <w:rsid w:val="00D1656F"/>
    <w:rsid w:val="00D233B7"/>
    <w:rsid w:val="00D23648"/>
    <w:rsid w:val="00D23A2A"/>
    <w:rsid w:val="00D269FB"/>
    <w:rsid w:val="00D2782D"/>
    <w:rsid w:val="00D279DD"/>
    <w:rsid w:val="00D32265"/>
    <w:rsid w:val="00D328AD"/>
    <w:rsid w:val="00D334AE"/>
    <w:rsid w:val="00D36058"/>
    <w:rsid w:val="00D37647"/>
    <w:rsid w:val="00D37E2F"/>
    <w:rsid w:val="00D41A5A"/>
    <w:rsid w:val="00D4203C"/>
    <w:rsid w:val="00D42556"/>
    <w:rsid w:val="00D43C98"/>
    <w:rsid w:val="00D4502B"/>
    <w:rsid w:val="00D5348E"/>
    <w:rsid w:val="00D5392D"/>
    <w:rsid w:val="00D55BD9"/>
    <w:rsid w:val="00D55F89"/>
    <w:rsid w:val="00D56711"/>
    <w:rsid w:val="00D5769E"/>
    <w:rsid w:val="00D57C2A"/>
    <w:rsid w:val="00D62770"/>
    <w:rsid w:val="00D6566F"/>
    <w:rsid w:val="00D66E1E"/>
    <w:rsid w:val="00D705BF"/>
    <w:rsid w:val="00D70647"/>
    <w:rsid w:val="00D73D05"/>
    <w:rsid w:val="00D75BB2"/>
    <w:rsid w:val="00D8279F"/>
    <w:rsid w:val="00D83EF5"/>
    <w:rsid w:val="00D8422B"/>
    <w:rsid w:val="00D86EC4"/>
    <w:rsid w:val="00D922FD"/>
    <w:rsid w:val="00D937FD"/>
    <w:rsid w:val="00D938A7"/>
    <w:rsid w:val="00D94C36"/>
    <w:rsid w:val="00D95268"/>
    <w:rsid w:val="00D95448"/>
    <w:rsid w:val="00DA0A32"/>
    <w:rsid w:val="00DA15AF"/>
    <w:rsid w:val="00DA233B"/>
    <w:rsid w:val="00DA240B"/>
    <w:rsid w:val="00DA618E"/>
    <w:rsid w:val="00DA7B2E"/>
    <w:rsid w:val="00DB2282"/>
    <w:rsid w:val="00DB3067"/>
    <w:rsid w:val="00DB5DBC"/>
    <w:rsid w:val="00DB6BA8"/>
    <w:rsid w:val="00DC0E63"/>
    <w:rsid w:val="00DC16F7"/>
    <w:rsid w:val="00DC2786"/>
    <w:rsid w:val="00DC2806"/>
    <w:rsid w:val="00DC35AC"/>
    <w:rsid w:val="00DC573C"/>
    <w:rsid w:val="00DC6A66"/>
    <w:rsid w:val="00DC77A9"/>
    <w:rsid w:val="00DD07AC"/>
    <w:rsid w:val="00DD2FD4"/>
    <w:rsid w:val="00DD31F3"/>
    <w:rsid w:val="00DD35CC"/>
    <w:rsid w:val="00DD40D4"/>
    <w:rsid w:val="00DD576A"/>
    <w:rsid w:val="00DD7D49"/>
    <w:rsid w:val="00DE1D58"/>
    <w:rsid w:val="00DE41E2"/>
    <w:rsid w:val="00DE4A57"/>
    <w:rsid w:val="00DE51C5"/>
    <w:rsid w:val="00DF0CD0"/>
    <w:rsid w:val="00DF35FF"/>
    <w:rsid w:val="00DF388E"/>
    <w:rsid w:val="00DF5A0C"/>
    <w:rsid w:val="00DF5A41"/>
    <w:rsid w:val="00DF5D21"/>
    <w:rsid w:val="00E00940"/>
    <w:rsid w:val="00E04460"/>
    <w:rsid w:val="00E04A78"/>
    <w:rsid w:val="00E05DD7"/>
    <w:rsid w:val="00E06248"/>
    <w:rsid w:val="00E063C6"/>
    <w:rsid w:val="00E067B9"/>
    <w:rsid w:val="00E07CA7"/>
    <w:rsid w:val="00E12842"/>
    <w:rsid w:val="00E13AFF"/>
    <w:rsid w:val="00E167C7"/>
    <w:rsid w:val="00E16E90"/>
    <w:rsid w:val="00E17F57"/>
    <w:rsid w:val="00E26281"/>
    <w:rsid w:val="00E26FBF"/>
    <w:rsid w:val="00E27ECC"/>
    <w:rsid w:val="00E30A65"/>
    <w:rsid w:val="00E321A3"/>
    <w:rsid w:val="00E32AA8"/>
    <w:rsid w:val="00E3517B"/>
    <w:rsid w:val="00E40D95"/>
    <w:rsid w:val="00E424B9"/>
    <w:rsid w:val="00E45C8C"/>
    <w:rsid w:val="00E45D30"/>
    <w:rsid w:val="00E45DAE"/>
    <w:rsid w:val="00E4617D"/>
    <w:rsid w:val="00E46707"/>
    <w:rsid w:val="00E47280"/>
    <w:rsid w:val="00E531DA"/>
    <w:rsid w:val="00E53A0E"/>
    <w:rsid w:val="00E53A3B"/>
    <w:rsid w:val="00E54BD3"/>
    <w:rsid w:val="00E60197"/>
    <w:rsid w:val="00E61D3D"/>
    <w:rsid w:val="00E621A8"/>
    <w:rsid w:val="00E62AB2"/>
    <w:rsid w:val="00E62C1B"/>
    <w:rsid w:val="00E67573"/>
    <w:rsid w:val="00E71DB8"/>
    <w:rsid w:val="00E73A9A"/>
    <w:rsid w:val="00E73EB6"/>
    <w:rsid w:val="00E75D13"/>
    <w:rsid w:val="00E80794"/>
    <w:rsid w:val="00E815D0"/>
    <w:rsid w:val="00E8261E"/>
    <w:rsid w:val="00E832A2"/>
    <w:rsid w:val="00E836D8"/>
    <w:rsid w:val="00E83E81"/>
    <w:rsid w:val="00E96366"/>
    <w:rsid w:val="00EA2237"/>
    <w:rsid w:val="00EA3D12"/>
    <w:rsid w:val="00EA4FEC"/>
    <w:rsid w:val="00EA67FF"/>
    <w:rsid w:val="00EA7EAB"/>
    <w:rsid w:val="00EB3340"/>
    <w:rsid w:val="00EB3EB0"/>
    <w:rsid w:val="00EB3EF8"/>
    <w:rsid w:val="00EB629D"/>
    <w:rsid w:val="00EC1859"/>
    <w:rsid w:val="00EC3291"/>
    <w:rsid w:val="00EC3ED7"/>
    <w:rsid w:val="00EC5787"/>
    <w:rsid w:val="00ED059D"/>
    <w:rsid w:val="00ED2CF1"/>
    <w:rsid w:val="00EE3EF5"/>
    <w:rsid w:val="00EE481C"/>
    <w:rsid w:val="00EE5859"/>
    <w:rsid w:val="00EE6CDB"/>
    <w:rsid w:val="00EE771C"/>
    <w:rsid w:val="00EF09A6"/>
    <w:rsid w:val="00EF0CBD"/>
    <w:rsid w:val="00EF2E3C"/>
    <w:rsid w:val="00EF5A3C"/>
    <w:rsid w:val="00EF5E0D"/>
    <w:rsid w:val="00F00C96"/>
    <w:rsid w:val="00F017BD"/>
    <w:rsid w:val="00F04DE4"/>
    <w:rsid w:val="00F05C9F"/>
    <w:rsid w:val="00F07349"/>
    <w:rsid w:val="00F10C07"/>
    <w:rsid w:val="00F11778"/>
    <w:rsid w:val="00F117FE"/>
    <w:rsid w:val="00F1320E"/>
    <w:rsid w:val="00F13690"/>
    <w:rsid w:val="00F13843"/>
    <w:rsid w:val="00F14735"/>
    <w:rsid w:val="00F149D9"/>
    <w:rsid w:val="00F22A68"/>
    <w:rsid w:val="00F22F12"/>
    <w:rsid w:val="00F24A2C"/>
    <w:rsid w:val="00F2601D"/>
    <w:rsid w:val="00F276E2"/>
    <w:rsid w:val="00F34A58"/>
    <w:rsid w:val="00F35C7D"/>
    <w:rsid w:val="00F3680C"/>
    <w:rsid w:val="00F40499"/>
    <w:rsid w:val="00F40E6B"/>
    <w:rsid w:val="00F5021B"/>
    <w:rsid w:val="00F50E94"/>
    <w:rsid w:val="00F51675"/>
    <w:rsid w:val="00F51700"/>
    <w:rsid w:val="00F53AD3"/>
    <w:rsid w:val="00F5497A"/>
    <w:rsid w:val="00F553E5"/>
    <w:rsid w:val="00F55589"/>
    <w:rsid w:val="00F559BF"/>
    <w:rsid w:val="00F55DB7"/>
    <w:rsid w:val="00F56ADD"/>
    <w:rsid w:val="00F57EC7"/>
    <w:rsid w:val="00F60612"/>
    <w:rsid w:val="00F6136B"/>
    <w:rsid w:val="00F63D1F"/>
    <w:rsid w:val="00F66EDF"/>
    <w:rsid w:val="00F71C02"/>
    <w:rsid w:val="00F72E75"/>
    <w:rsid w:val="00F732F5"/>
    <w:rsid w:val="00F739A1"/>
    <w:rsid w:val="00F74280"/>
    <w:rsid w:val="00F74C25"/>
    <w:rsid w:val="00F77D88"/>
    <w:rsid w:val="00F80A67"/>
    <w:rsid w:val="00F81D85"/>
    <w:rsid w:val="00F82B9A"/>
    <w:rsid w:val="00F836A3"/>
    <w:rsid w:val="00F8591C"/>
    <w:rsid w:val="00F863C5"/>
    <w:rsid w:val="00F90001"/>
    <w:rsid w:val="00F90EE8"/>
    <w:rsid w:val="00F910C9"/>
    <w:rsid w:val="00F921DE"/>
    <w:rsid w:val="00F9282E"/>
    <w:rsid w:val="00F93852"/>
    <w:rsid w:val="00F970B4"/>
    <w:rsid w:val="00FA2867"/>
    <w:rsid w:val="00FA35C2"/>
    <w:rsid w:val="00FA4157"/>
    <w:rsid w:val="00FA51F9"/>
    <w:rsid w:val="00FA5C2C"/>
    <w:rsid w:val="00FA7CA1"/>
    <w:rsid w:val="00FB38FD"/>
    <w:rsid w:val="00FB3BB7"/>
    <w:rsid w:val="00FB4B45"/>
    <w:rsid w:val="00FB58B9"/>
    <w:rsid w:val="00FB5937"/>
    <w:rsid w:val="00FB71B3"/>
    <w:rsid w:val="00FB787A"/>
    <w:rsid w:val="00FB79C4"/>
    <w:rsid w:val="00FC1958"/>
    <w:rsid w:val="00FC2E5B"/>
    <w:rsid w:val="00FC386E"/>
    <w:rsid w:val="00FD0092"/>
    <w:rsid w:val="00FD0C49"/>
    <w:rsid w:val="00FD18AB"/>
    <w:rsid w:val="00FD2A55"/>
    <w:rsid w:val="00FD3232"/>
    <w:rsid w:val="00FD6128"/>
    <w:rsid w:val="00FE14B1"/>
    <w:rsid w:val="00FE7423"/>
    <w:rsid w:val="00FF1651"/>
    <w:rsid w:val="00FF38A9"/>
    <w:rsid w:val="00FF598F"/>
    <w:rsid w:val="00FF5D2F"/>
    <w:rsid w:val="00FF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E26EE"/>
  <w15:chartTrackingRefBased/>
  <w15:docId w15:val="{2A4DF6CF-73BB-4D29-9059-14EEE325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73"/>
    <w:rPr>
      <w:lang w:eastAsia="en-IE"/>
    </w:rPr>
  </w:style>
  <w:style w:type="paragraph" w:styleId="Heading1">
    <w:name w:val="heading 1"/>
    <w:basedOn w:val="Normal"/>
    <w:next w:val="Heading2"/>
    <w:link w:val="Heading1Char"/>
    <w:qFormat/>
    <w:rsid w:val="00B15C69"/>
    <w:pPr>
      <w:keepNext/>
      <w:spacing w:before="240" w:after="60"/>
      <w:outlineLvl w:val="0"/>
    </w:pPr>
    <w:rPr>
      <w:rFonts w:ascii="Arial" w:hAnsi="Arial" w:cs="Arial"/>
      <w:b/>
      <w:bCs/>
      <w:kern w:val="32"/>
      <w:sz w:val="24"/>
      <w:szCs w:val="32"/>
    </w:rPr>
  </w:style>
  <w:style w:type="paragraph" w:styleId="Heading2">
    <w:name w:val="heading 2"/>
    <w:basedOn w:val="Normal"/>
    <w:next w:val="Heading3"/>
    <w:autoRedefine/>
    <w:qFormat/>
    <w:rsid w:val="00D05B95"/>
    <w:pPr>
      <w:keepNext/>
      <w:spacing w:before="240" w:after="60"/>
      <w:ind w:left="927"/>
      <w:outlineLvl w:val="1"/>
    </w:pPr>
    <w:rPr>
      <w:rFonts w:ascii="Arial" w:hAnsi="Arial" w:cs="Arial"/>
      <w:bCs/>
      <w:iCs/>
      <w:szCs w:val="24"/>
    </w:rPr>
  </w:style>
  <w:style w:type="paragraph" w:styleId="Heading3">
    <w:name w:val="heading 3"/>
    <w:basedOn w:val="Normal"/>
    <w:next w:val="List"/>
    <w:autoRedefine/>
    <w:qFormat/>
    <w:rsid w:val="009916F3"/>
    <w:pPr>
      <w:keepNext/>
      <w:spacing w:before="240" w:after="60"/>
      <w:ind w:left="1224" w:hanging="504"/>
      <w:outlineLvl w:val="2"/>
    </w:pPr>
    <w:rPr>
      <w:rFonts w:ascii="Arial" w:hAnsi="Arial" w:cs="Arial"/>
      <w:bCs/>
      <w:szCs w:val="26"/>
    </w:rPr>
  </w:style>
  <w:style w:type="paragraph" w:styleId="Heading4">
    <w:name w:val="heading 4"/>
    <w:basedOn w:val="Normal"/>
    <w:next w:val="Normal"/>
    <w:qFormat/>
    <w:rsid w:val="00B15C69"/>
    <w:pPr>
      <w:keepNext/>
      <w:spacing w:before="240" w:after="60"/>
      <w:outlineLvl w:val="3"/>
    </w:pPr>
    <w:rPr>
      <w:b/>
      <w:bCs/>
      <w:sz w:val="28"/>
      <w:szCs w:val="28"/>
    </w:rPr>
  </w:style>
  <w:style w:type="paragraph" w:styleId="Heading5">
    <w:name w:val="heading 5"/>
    <w:basedOn w:val="Normal"/>
    <w:next w:val="Normal"/>
    <w:qFormat/>
    <w:rsid w:val="00B15C69"/>
    <w:pPr>
      <w:spacing w:before="240" w:after="60"/>
      <w:outlineLvl w:val="4"/>
    </w:pPr>
    <w:rPr>
      <w:b/>
      <w:bCs/>
      <w:i/>
      <w:iCs/>
      <w:sz w:val="26"/>
      <w:szCs w:val="26"/>
    </w:rPr>
  </w:style>
  <w:style w:type="paragraph" w:styleId="Heading6">
    <w:name w:val="heading 6"/>
    <w:basedOn w:val="Normal"/>
    <w:next w:val="Normal"/>
    <w:qFormat/>
    <w:rsid w:val="00B15C69"/>
    <w:pPr>
      <w:spacing w:before="240" w:after="60"/>
      <w:outlineLvl w:val="5"/>
    </w:pPr>
    <w:rPr>
      <w:b/>
      <w:bCs/>
      <w:sz w:val="22"/>
      <w:szCs w:val="22"/>
    </w:rPr>
  </w:style>
  <w:style w:type="paragraph" w:styleId="Heading7">
    <w:name w:val="heading 7"/>
    <w:basedOn w:val="Normal"/>
    <w:next w:val="Normal"/>
    <w:qFormat/>
    <w:rsid w:val="00B15C69"/>
    <w:pPr>
      <w:spacing w:before="240" w:after="60"/>
      <w:outlineLvl w:val="6"/>
    </w:pPr>
    <w:rPr>
      <w:sz w:val="24"/>
      <w:szCs w:val="24"/>
    </w:rPr>
  </w:style>
  <w:style w:type="paragraph" w:styleId="Heading8">
    <w:name w:val="heading 8"/>
    <w:basedOn w:val="Normal"/>
    <w:next w:val="Normal"/>
    <w:qFormat/>
    <w:rsid w:val="00B15C69"/>
    <w:pPr>
      <w:keepNext/>
      <w:jc w:val="center"/>
      <w:outlineLvl w:val="7"/>
    </w:pPr>
    <w:rPr>
      <w:rFonts w:ascii="Verdana" w:hAnsi="Verdana"/>
      <w:b/>
      <w:color w:val="800080"/>
      <w:sz w:val="40"/>
    </w:rPr>
  </w:style>
  <w:style w:type="paragraph" w:styleId="Heading9">
    <w:name w:val="heading 9"/>
    <w:basedOn w:val="Normal"/>
    <w:next w:val="Normal"/>
    <w:qFormat/>
    <w:rsid w:val="00B15C69"/>
    <w:pPr>
      <w:keepNext/>
      <w:jc w:val="center"/>
      <w:outlineLvl w:val="8"/>
    </w:pPr>
    <w:rPr>
      <w:rFonts w:ascii="Verdana" w:hAnsi="Verdana"/>
      <w:b/>
      <w:color w:val="8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4367"/>
    <w:pPr>
      <w:tabs>
        <w:tab w:val="center" w:pos="4153"/>
        <w:tab w:val="right" w:pos="8306"/>
      </w:tabs>
    </w:pPr>
    <w:rPr>
      <w:sz w:val="24"/>
    </w:rPr>
  </w:style>
  <w:style w:type="paragraph" w:styleId="Footer">
    <w:name w:val="footer"/>
    <w:basedOn w:val="Normal"/>
    <w:link w:val="FooterChar"/>
    <w:rsid w:val="00984367"/>
    <w:pPr>
      <w:tabs>
        <w:tab w:val="center" w:pos="4153"/>
        <w:tab w:val="right" w:pos="8306"/>
      </w:tabs>
    </w:pPr>
  </w:style>
  <w:style w:type="character" w:styleId="PageNumber">
    <w:name w:val="page number"/>
    <w:basedOn w:val="DefaultParagraphFont"/>
    <w:rsid w:val="00984367"/>
  </w:style>
  <w:style w:type="paragraph" w:styleId="BodyText">
    <w:name w:val="Body Text"/>
    <w:basedOn w:val="Normal"/>
    <w:rsid w:val="005E0DC7"/>
    <w:pPr>
      <w:tabs>
        <w:tab w:val="left" w:pos="-5812"/>
      </w:tabs>
    </w:pPr>
    <w:rPr>
      <w:rFonts w:ascii="Arial" w:hAnsi="Arial"/>
    </w:rPr>
  </w:style>
  <w:style w:type="paragraph" w:styleId="List">
    <w:name w:val="List"/>
    <w:basedOn w:val="Normal"/>
    <w:next w:val="List2"/>
    <w:autoRedefine/>
    <w:rsid w:val="00663FF5"/>
    <w:pPr>
      <w:spacing w:after="60"/>
    </w:pPr>
    <w:rPr>
      <w:rFonts w:ascii="Arial" w:hAnsi="Arial"/>
    </w:rPr>
  </w:style>
  <w:style w:type="paragraph" w:styleId="List2">
    <w:name w:val="List 2"/>
    <w:basedOn w:val="Normal"/>
    <w:next w:val="BodyText"/>
    <w:rsid w:val="002763C7"/>
    <w:pPr>
      <w:numPr>
        <w:numId w:val="2"/>
      </w:numPr>
      <w:spacing w:after="60"/>
    </w:pPr>
    <w:rPr>
      <w:rFonts w:ascii="Arial" w:hAnsi="Arial"/>
    </w:rPr>
  </w:style>
  <w:style w:type="table" w:styleId="TableGrid">
    <w:name w:val="Table Grid"/>
    <w:basedOn w:val="TableNormal"/>
    <w:rsid w:val="0008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5C1BB4"/>
    <w:pPr>
      <w:spacing w:after="120" w:line="480" w:lineRule="auto"/>
      <w:ind w:left="283"/>
    </w:pPr>
  </w:style>
  <w:style w:type="character" w:styleId="Emphasis">
    <w:name w:val="Emphasis"/>
    <w:uiPriority w:val="20"/>
    <w:qFormat/>
    <w:rsid w:val="00FF5D2F"/>
    <w:rPr>
      <w:b/>
      <w:bCs/>
      <w:i w:val="0"/>
      <w:iCs w:val="0"/>
    </w:rPr>
  </w:style>
  <w:style w:type="character" w:styleId="Hyperlink">
    <w:name w:val="Hyperlink"/>
    <w:uiPriority w:val="99"/>
    <w:rsid w:val="00506C32"/>
    <w:rPr>
      <w:color w:val="0000FF"/>
      <w:u w:val="single"/>
    </w:rPr>
  </w:style>
  <w:style w:type="paragraph" w:styleId="BalloonText">
    <w:name w:val="Balloon Text"/>
    <w:basedOn w:val="Normal"/>
    <w:semiHidden/>
    <w:rsid w:val="0000327D"/>
    <w:rPr>
      <w:rFonts w:ascii="Tahoma" w:hAnsi="Tahoma" w:cs="Tahoma"/>
      <w:sz w:val="16"/>
      <w:szCs w:val="16"/>
    </w:rPr>
  </w:style>
  <w:style w:type="paragraph" w:styleId="BodyText2">
    <w:name w:val="Body Text 2"/>
    <w:basedOn w:val="Normal"/>
    <w:rsid w:val="00D41A5A"/>
    <w:pPr>
      <w:spacing w:after="120" w:line="480" w:lineRule="auto"/>
    </w:pPr>
  </w:style>
  <w:style w:type="paragraph" w:styleId="BodyText3">
    <w:name w:val="Body Text 3"/>
    <w:basedOn w:val="Normal"/>
    <w:rsid w:val="00992889"/>
    <w:pPr>
      <w:spacing w:after="120"/>
    </w:pPr>
    <w:rPr>
      <w:sz w:val="16"/>
      <w:szCs w:val="16"/>
    </w:rPr>
  </w:style>
  <w:style w:type="paragraph" w:styleId="ListNumber">
    <w:name w:val="List Number"/>
    <w:basedOn w:val="Normal"/>
    <w:unhideWhenUsed/>
    <w:rsid w:val="002A6ED3"/>
    <w:pPr>
      <w:numPr>
        <w:numId w:val="6"/>
      </w:numPr>
      <w:contextualSpacing/>
    </w:pPr>
  </w:style>
  <w:style w:type="numbering" w:styleId="1ai">
    <w:name w:val="Outline List 1"/>
    <w:basedOn w:val="NoList"/>
    <w:semiHidden/>
    <w:rsid w:val="002A6ED3"/>
    <w:pPr>
      <w:numPr>
        <w:numId w:val="8"/>
      </w:numPr>
    </w:pPr>
  </w:style>
  <w:style w:type="paragraph" w:styleId="Caption">
    <w:name w:val="caption"/>
    <w:basedOn w:val="Normal"/>
    <w:next w:val="Normal"/>
    <w:qFormat/>
    <w:rsid w:val="002A6ED3"/>
    <w:pPr>
      <w:keepNext/>
      <w:spacing w:before="120" w:after="120" w:line="360" w:lineRule="auto"/>
      <w:jc w:val="center"/>
    </w:pPr>
    <w:rPr>
      <w:b/>
      <w:bCs/>
      <w:lang w:eastAsia="en-US"/>
    </w:rPr>
  </w:style>
  <w:style w:type="paragraph" w:styleId="NormalWeb">
    <w:name w:val="Normal (Web)"/>
    <w:basedOn w:val="Normal"/>
    <w:uiPriority w:val="99"/>
    <w:unhideWhenUsed/>
    <w:rsid w:val="004B23D8"/>
    <w:pPr>
      <w:spacing w:before="100" w:beforeAutospacing="1" w:after="100" w:afterAutospacing="1"/>
    </w:pPr>
    <w:rPr>
      <w:sz w:val="24"/>
      <w:szCs w:val="24"/>
    </w:rPr>
  </w:style>
  <w:style w:type="paragraph" w:customStyle="1" w:styleId="naisf">
    <w:name w:val="naisf"/>
    <w:basedOn w:val="Normal"/>
    <w:rsid w:val="00692C11"/>
    <w:pPr>
      <w:spacing w:before="100" w:beforeAutospacing="1" w:after="100" w:afterAutospacing="1"/>
      <w:jc w:val="both"/>
    </w:pPr>
    <w:rPr>
      <w:rFonts w:eastAsia="Arial Unicode MS"/>
      <w:sz w:val="24"/>
      <w:szCs w:val="24"/>
      <w:lang w:eastAsia="en-US"/>
    </w:rPr>
  </w:style>
  <w:style w:type="paragraph" w:customStyle="1" w:styleId="naisnod">
    <w:name w:val="naisnod"/>
    <w:basedOn w:val="Normal"/>
    <w:rsid w:val="00692C11"/>
    <w:pPr>
      <w:spacing w:before="100" w:beforeAutospacing="1" w:after="100" w:afterAutospacing="1"/>
      <w:jc w:val="center"/>
    </w:pPr>
    <w:rPr>
      <w:rFonts w:eastAsia="Arial Unicode MS"/>
      <w:b/>
      <w:bCs/>
      <w:sz w:val="24"/>
      <w:szCs w:val="24"/>
      <w:lang w:eastAsia="en-US"/>
    </w:rPr>
  </w:style>
  <w:style w:type="character" w:styleId="Strong">
    <w:name w:val="Strong"/>
    <w:uiPriority w:val="22"/>
    <w:qFormat/>
    <w:rsid w:val="008979B3"/>
    <w:rPr>
      <w:b/>
      <w:bCs/>
    </w:rPr>
  </w:style>
  <w:style w:type="paragraph" w:styleId="PlainText">
    <w:name w:val="Plain Text"/>
    <w:basedOn w:val="Normal"/>
    <w:link w:val="PlainTextChar"/>
    <w:rsid w:val="0013095B"/>
    <w:rPr>
      <w:rFonts w:ascii="Courier New" w:hAnsi="Courier New"/>
      <w:lang w:eastAsia="en-US"/>
    </w:rPr>
  </w:style>
  <w:style w:type="character" w:customStyle="1" w:styleId="PlainTextChar">
    <w:name w:val="Plain Text Char"/>
    <w:link w:val="PlainText"/>
    <w:rsid w:val="0013095B"/>
    <w:rPr>
      <w:rFonts w:ascii="Courier New" w:hAnsi="Courier New"/>
      <w:lang w:val="en-GB" w:eastAsia="en-US"/>
    </w:rPr>
  </w:style>
  <w:style w:type="character" w:customStyle="1" w:styleId="FooterChar">
    <w:name w:val="Footer Char"/>
    <w:link w:val="Footer"/>
    <w:rsid w:val="00CB6AF2"/>
    <w:rPr>
      <w:lang w:val="en-GB"/>
    </w:rPr>
  </w:style>
  <w:style w:type="character" w:styleId="CommentReference">
    <w:name w:val="annotation reference"/>
    <w:uiPriority w:val="99"/>
    <w:semiHidden/>
    <w:unhideWhenUsed/>
    <w:rsid w:val="009F4218"/>
    <w:rPr>
      <w:sz w:val="16"/>
      <w:szCs w:val="16"/>
    </w:rPr>
  </w:style>
  <w:style w:type="paragraph" w:styleId="CommentText">
    <w:name w:val="annotation text"/>
    <w:basedOn w:val="Normal"/>
    <w:link w:val="CommentTextChar"/>
    <w:uiPriority w:val="99"/>
    <w:unhideWhenUsed/>
    <w:rsid w:val="009F4218"/>
  </w:style>
  <w:style w:type="character" w:customStyle="1" w:styleId="CommentTextChar">
    <w:name w:val="Comment Text Char"/>
    <w:link w:val="CommentText"/>
    <w:uiPriority w:val="99"/>
    <w:rsid w:val="009F4218"/>
    <w:rPr>
      <w:lang w:eastAsia="en-IE"/>
    </w:rPr>
  </w:style>
  <w:style w:type="paragraph" w:styleId="CommentSubject">
    <w:name w:val="annotation subject"/>
    <w:basedOn w:val="CommentText"/>
    <w:next w:val="CommentText"/>
    <w:link w:val="CommentSubjectChar"/>
    <w:uiPriority w:val="99"/>
    <w:semiHidden/>
    <w:unhideWhenUsed/>
    <w:rsid w:val="009F4218"/>
    <w:rPr>
      <w:b/>
      <w:bCs/>
    </w:rPr>
  </w:style>
  <w:style w:type="character" w:customStyle="1" w:styleId="CommentSubjectChar">
    <w:name w:val="Comment Subject Char"/>
    <w:link w:val="CommentSubject"/>
    <w:uiPriority w:val="99"/>
    <w:semiHidden/>
    <w:rsid w:val="009F4218"/>
    <w:rPr>
      <w:b/>
      <w:bCs/>
      <w:lang w:eastAsia="en-IE"/>
    </w:rPr>
  </w:style>
  <w:style w:type="character" w:styleId="UnresolvedMention">
    <w:name w:val="Unresolved Mention"/>
    <w:uiPriority w:val="99"/>
    <w:semiHidden/>
    <w:unhideWhenUsed/>
    <w:rsid w:val="00C95C3E"/>
    <w:rPr>
      <w:color w:val="605E5C"/>
      <w:shd w:val="clear" w:color="auto" w:fill="E1DFDD"/>
    </w:rPr>
  </w:style>
  <w:style w:type="character" w:customStyle="1" w:styleId="HeaderChar">
    <w:name w:val="Header Char"/>
    <w:link w:val="Header"/>
    <w:rsid w:val="001002CA"/>
    <w:rPr>
      <w:sz w:val="24"/>
      <w:lang w:eastAsia="en-IE"/>
    </w:rPr>
  </w:style>
  <w:style w:type="paragraph" w:styleId="ListParagraph">
    <w:name w:val="List Paragraph"/>
    <w:basedOn w:val="Normal"/>
    <w:uiPriority w:val="34"/>
    <w:qFormat/>
    <w:rsid w:val="00AD53F9"/>
    <w:pPr>
      <w:ind w:left="720"/>
    </w:pPr>
  </w:style>
  <w:style w:type="paragraph" w:customStyle="1" w:styleId="Default">
    <w:name w:val="Default"/>
    <w:rsid w:val="00A10AE5"/>
    <w:pPr>
      <w:autoSpaceDE w:val="0"/>
      <w:autoSpaceDN w:val="0"/>
      <w:adjustRightInd w:val="0"/>
    </w:pPr>
    <w:rPr>
      <w:rFonts w:ascii="Verdana" w:hAnsi="Verdana" w:cs="Verdana"/>
      <w:color w:val="000000"/>
      <w:sz w:val="24"/>
      <w:szCs w:val="24"/>
    </w:rPr>
  </w:style>
  <w:style w:type="character" w:customStyle="1" w:styleId="Heading1Char">
    <w:name w:val="Heading 1 Char"/>
    <w:basedOn w:val="DefaultParagraphFont"/>
    <w:link w:val="Heading1"/>
    <w:rsid w:val="00E40D95"/>
    <w:rPr>
      <w:rFonts w:ascii="Arial" w:hAnsi="Arial" w:cs="Arial"/>
      <w:b/>
      <w:bCs/>
      <w:kern w:val="32"/>
      <w:sz w:val="24"/>
      <w:szCs w:val="32"/>
      <w:lang w:eastAsia="en-IE"/>
    </w:rPr>
  </w:style>
  <w:style w:type="paragraph" w:styleId="Revision">
    <w:name w:val="Revision"/>
    <w:hidden/>
    <w:uiPriority w:val="99"/>
    <w:semiHidden/>
    <w:rsid w:val="008B4AB1"/>
    <w:rPr>
      <w:lang w:eastAsia="en-IE"/>
    </w:rPr>
  </w:style>
  <w:style w:type="paragraph" w:styleId="TOCHeading">
    <w:name w:val="TOC Heading"/>
    <w:basedOn w:val="Heading1"/>
    <w:next w:val="Normal"/>
    <w:uiPriority w:val="39"/>
    <w:unhideWhenUsed/>
    <w:qFormat/>
    <w:rsid w:val="00A0729E"/>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8A5E6A"/>
    <w:pPr>
      <w:tabs>
        <w:tab w:val="left" w:pos="440"/>
        <w:tab w:val="right" w:leader="dot" w:pos="9016"/>
      </w:tabs>
      <w:spacing w:after="100"/>
    </w:pPr>
  </w:style>
  <w:style w:type="paragraph" w:styleId="TOC2">
    <w:name w:val="toc 2"/>
    <w:basedOn w:val="Normal"/>
    <w:next w:val="Normal"/>
    <w:autoRedefine/>
    <w:uiPriority w:val="39"/>
    <w:unhideWhenUsed/>
    <w:rsid w:val="002C66A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8967">
      <w:bodyDiv w:val="1"/>
      <w:marLeft w:val="0"/>
      <w:marRight w:val="0"/>
      <w:marTop w:val="0"/>
      <w:marBottom w:val="0"/>
      <w:divBdr>
        <w:top w:val="none" w:sz="0" w:space="0" w:color="auto"/>
        <w:left w:val="none" w:sz="0" w:space="0" w:color="auto"/>
        <w:bottom w:val="none" w:sz="0" w:space="0" w:color="auto"/>
        <w:right w:val="none" w:sz="0" w:space="0" w:color="auto"/>
      </w:divBdr>
    </w:div>
    <w:div w:id="446050082">
      <w:bodyDiv w:val="1"/>
      <w:marLeft w:val="0"/>
      <w:marRight w:val="0"/>
      <w:marTop w:val="0"/>
      <w:marBottom w:val="0"/>
      <w:divBdr>
        <w:top w:val="none" w:sz="0" w:space="0" w:color="auto"/>
        <w:left w:val="none" w:sz="0" w:space="0" w:color="auto"/>
        <w:bottom w:val="none" w:sz="0" w:space="0" w:color="auto"/>
        <w:right w:val="none" w:sz="0" w:space="0" w:color="auto"/>
      </w:divBdr>
      <w:divsChild>
        <w:div w:id="1103458633">
          <w:marLeft w:val="0"/>
          <w:marRight w:val="0"/>
          <w:marTop w:val="0"/>
          <w:marBottom w:val="0"/>
          <w:divBdr>
            <w:top w:val="none" w:sz="0" w:space="0" w:color="auto"/>
            <w:left w:val="none" w:sz="0" w:space="0" w:color="auto"/>
            <w:bottom w:val="none" w:sz="0" w:space="0" w:color="auto"/>
            <w:right w:val="none" w:sz="0" w:space="0" w:color="auto"/>
          </w:divBdr>
          <w:divsChild>
            <w:div w:id="1791044673">
              <w:marLeft w:val="0"/>
              <w:marRight w:val="0"/>
              <w:marTop w:val="0"/>
              <w:marBottom w:val="0"/>
              <w:divBdr>
                <w:top w:val="none" w:sz="0" w:space="0" w:color="auto"/>
                <w:left w:val="none" w:sz="0" w:space="0" w:color="auto"/>
                <w:bottom w:val="none" w:sz="0" w:space="0" w:color="auto"/>
                <w:right w:val="none" w:sz="0" w:space="0" w:color="auto"/>
              </w:divBdr>
              <w:divsChild>
                <w:div w:id="1753313774">
                  <w:marLeft w:val="0"/>
                  <w:marRight w:val="0"/>
                  <w:marTop w:val="0"/>
                  <w:marBottom w:val="0"/>
                  <w:divBdr>
                    <w:top w:val="none" w:sz="0" w:space="0" w:color="auto"/>
                    <w:left w:val="none" w:sz="0" w:space="0" w:color="auto"/>
                    <w:bottom w:val="none" w:sz="0" w:space="0" w:color="auto"/>
                    <w:right w:val="none" w:sz="0" w:space="0" w:color="auto"/>
                  </w:divBdr>
                  <w:divsChild>
                    <w:div w:id="2779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59423">
      <w:bodyDiv w:val="1"/>
      <w:marLeft w:val="0"/>
      <w:marRight w:val="0"/>
      <w:marTop w:val="0"/>
      <w:marBottom w:val="0"/>
      <w:divBdr>
        <w:top w:val="none" w:sz="0" w:space="0" w:color="auto"/>
        <w:left w:val="none" w:sz="0" w:space="0" w:color="auto"/>
        <w:bottom w:val="none" w:sz="0" w:space="0" w:color="auto"/>
        <w:right w:val="none" w:sz="0" w:space="0" w:color="auto"/>
      </w:divBdr>
    </w:div>
    <w:div w:id="1205824870">
      <w:bodyDiv w:val="1"/>
      <w:marLeft w:val="0"/>
      <w:marRight w:val="0"/>
      <w:marTop w:val="0"/>
      <w:marBottom w:val="0"/>
      <w:divBdr>
        <w:top w:val="none" w:sz="0" w:space="0" w:color="auto"/>
        <w:left w:val="none" w:sz="0" w:space="0" w:color="auto"/>
        <w:bottom w:val="none" w:sz="0" w:space="0" w:color="auto"/>
        <w:right w:val="none" w:sz="0" w:space="0" w:color="auto"/>
      </w:divBdr>
      <w:divsChild>
        <w:div w:id="57629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787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129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99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505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849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318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3956491">
      <w:bodyDiv w:val="1"/>
      <w:marLeft w:val="0"/>
      <w:marRight w:val="0"/>
      <w:marTop w:val="0"/>
      <w:marBottom w:val="0"/>
      <w:divBdr>
        <w:top w:val="none" w:sz="0" w:space="0" w:color="auto"/>
        <w:left w:val="none" w:sz="0" w:space="0" w:color="auto"/>
        <w:bottom w:val="none" w:sz="0" w:space="0" w:color="auto"/>
        <w:right w:val="none" w:sz="0" w:space="0" w:color="auto"/>
      </w:divBdr>
      <w:divsChild>
        <w:div w:id="1616058735">
          <w:marLeft w:val="0"/>
          <w:marRight w:val="0"/>
          <w:marTop w:val="0"/>
          <w:marBottom w:val="0"/>
          <w:divBdr>
            <w:top w:val="none" w:sz="0" w:space="0" w:color="auto"/>
            <w:left w:val="none" w:sz="0" w:space="0" w:color="auto"/>
            <w:bottom w:val="none" w:sz="0" w:space="0" w:color="auto"/>
            <w:right w:val="none" w:sz="0" w:space="0" w:color="auto"/>
          </w:divBdr>
          <w:divsChild>
            <w:div w:id="144591346">
              <w:marLeft w:val="0"/>
              <w:marRight w:val="0"/>
              <w:marTop w:val="0"/>
              <w:marBottom w:val="0"/>
              <w:divBdr>
                <w:top w:val="none" w:sz="0" w:space="0" w:color="auto"/>
                <w:left w:val="none" w:sz="0" w:space="0" w:color="auto"/>
                <w:bottom w:val="none" w:sz="0" w:space="0" w:color="auto"/>
                <w:right w:val="none" w:sz="0" w:space="0" w:color="auto"/>
              </w:divBdr>
              <w:divsChild>
                <w:div w:id="1386444465">
                  <w:marLeft w:val="0"/>
                  <w:marRight w:val="0"/>
                  <w:marTop w:val="0"/>
                  <w:marBottom w:val="0"/>
                  <w:divBdr>
                    <w:top w:val="none" w:sz="0" w:space="0" w:color="auto"/>
                    <w:left w:val="none" w:sz="0" w:space="0" w:color="auto"/>
                    <w:bottom w:val="none" w:sz="0" w:space="0" w:color="auto"/>
                    <w:right w:val="none" w:sz="0" w:space="0" w:color="auto"/>
                  </w:divBdr>
                  <w:divsChild>
                    <w:div w:id="17597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40262">
      <w:bodyDiv w:val="1"/>
      <w:marLeft w:val="0"/>
      <w:marRight w:val="0"/>
      <w:marTop w:val="0"/>
      <w:marBottom w:val="0"/>
      <w:divBdr>
        <w:top w:val="none" w:sz="0" w:space="0" w:color="auto"/>
        <w:left w:val="none" w:sz="0" w:space="0" w:color="auto"/>
        <w:bottom w:val="none" w:sz="0" w:space="0" w:color="auto"/>
        <w:right w:val="none" w:sz="0" w:space="0" w:color="auto"/>
      </w:divBdr>
      <w:divsChild>
        <w:div w:id="101692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74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564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87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37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0861544">
      <w:bodyDiv w:val="1"/>
      <w:marLeft w:val="0"/>
      <w:marRight w:val="0"/>
      <w:marTop w:val="0"/>
      <w:marBottom w:val="0"/>
      <w:divBdr>
        <w:top w:val="none" w:sz="0" w:space="0" w:color="auto"/>
        <w:left w:val="none" w:sz="0" w:space="0" w:color="auto"/>
        <w:bottom w:val="none" w:sz="0" w:space="0" w:color="auto"/>
        <w:right w:val="none" w:sz="0" w:space="0" w:color="auto"/>
      </w:divBdr>
      <w:divsChild>
        <w:div w:id="1453287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627690">
      <w:bodyDiv w:val="1"/>
      <w:marLeft w:val="0"/>
      <w:marRight w:val="0"/>
      <w:marTop w:val="0"/>
      <w:marBottom w:val="0"/>
      <w:divBdr>
        <w:top w:val="none" w:sz="0" w:space="0" w:color="auto"/>
        <w:left w:val="none" w:sz="0" w:space="0" w:color="auto"/>
        <w:bottom w:val="none" w:sz="0" w:space="0" w:color="auto"/>
        <w:right w:val="none" w:sz="0" w:space="0" w:color="auto"/>
      </w:divBdr>
      <w:divsChild>
        <w:div w:id="884833175">
          <w:marLeft w:val="0"/>
          <w:marRight w:val="0"/>
          <w:marTop w:val="0"/>
          <w:marBottom w:val="0"/>
          <w:divBdr>
            <w:top w:val="none" w:sz="0" w:space="0" w:color="auto"/>
            <w:left w:val="none" w:sz="0" w:space="0" w:color="auto"/>
            <w:bottom w:val="none" w:sz="0" w:space="0" w:color="auto"/>
            <w:right w:val="none" w:sz="0" w:space="0" w:color="auto"/>
          </w:divBdr>
          <w:divsChild>
            <w:div w:id="1487091077">
              <w:marLeft w:val="0"/>
              <w:marRight w:val="0"/>
              <w:marTop w:val="0"/>
              <w:marBottom w:val="0"/>
              <w:divBdr>
                <w:top w:val="none" w:sz="0" w:space="0" w:color="auto"/>
                <w:left w:val="none" w:sz="0" w:space="0" w:color="auto"/>
                <w:bottom w:val="none" w:sz="0" w:space="0" w:color="auto"/>
                <w:right w:val="none" w:sz="0" w:space="0" w:color="auto"/>
              </w:divBdr>
              <w:divsChild>
                <w:div w:id="288124444">
                  <w:marLeft w:val="0"/>
                  <w:marRight w:val="0"/>
                  <w:marTop w:val="0"/>
                  <w:marBottom w:val="0"/>
                  <w:divBdr>
                    <w:top w:val="none" w:sz="0" w:space="0" w:color="auto"/>
                    <w:left w:val="none" w:sz="0" w:space="0" w:color="auto"/>
                    <w:bottom w:val="none" w:sz="0" w:space="0" w:color="auto"/>
                    <w:right w:val="none" w:sz="0" w:space="0" w:color="auto"/>
                  </w:divBdr>
                  <w:divsChild>
                    <w:div w:id="1469323977">
                      <w:marLeft w:val="0"/>
                      <w:marRight w:val="0"/>
                      <w:marTop w:val="0"/>
                      <w:marBottom w:val="0"/>
                      <w:divBdr>
                        <w:top w:val="none" w:sz="0" w:space="0" w:color="auto"/>
                        <w:left w:val="none" w:sz="0" w:space="0" w:color="auto"/>
                        <w:bottom w:val="none" w:sz="0" w:space="0" w:color="auto"/>
                        <w:right w:val="none" w:sz="0" w:space="0" w:color="auto"/>
                      </w:divBdr>
                      <w:divsChild>
                        <w:div w:id="259416483">
                          <w:marLeft w:val="0"/>
                          <w:marRight w:val="0"/>
                          <w:marTop w:val="0"/>
                          <w:marBottom w:val="0"/>
                          <w:divBdr>
                            <w:top w:val="none" w:sz="0" w:space="0" w:color="auto"/>
                            <w:left w:val="none" w:sz="0" w:space="0" w:color="auto"/>
                            <w:bottom w:val="none" w:sz="0" w:space="0" w:color="auto"/>
                            <w:right w:val="none" w:sz="0" w:space="0" w:color="auto"/>
                          </w:divBdr>
                          <w:divsChild>
                            <w:div w:id="1496721965">
                              <w:marLeft w:val="0"/>
                              <w:marRight w:val="0"/>
                              <w:marTop w:val="0"/>
                              <w:marBottom w:val="0"/>
                              <w:divBdr>
                                <w:top w:val="none" w:sz="0" w:space="0" w:color="auto"/>
                                <w:left w:val="none" w:sz="0" w:space="0" w:color="auto"/>
                                <w:bottom w:val="none" w:sz="0" w:space="0" w:color="auto"/>
                                <w:right w:val="none" w:sz="0" w:space="0" w:color="auto"/>
                              </w:divBdr>
                              <w:divsChild>
                                <w:div w:id="6037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866095">
      <w:bodyDiv w:val="1"/>
      <w:marLeft w:val="0"/>
      <w:marRight w:val="0"/>
      <w:marTop w:val="0"/>
      <w:marBottom w:val="0"/>
      <w:divBdr>
        <w:top w:val="none" w:sz="0" w:space="0" w:color="auto"/>
        <w:left w:val="none" w:sz="0" w:space="0" w:color="auto"/>
        <w:bottom w:val="none" w:sz="0" w:space="0" w:color="auto"/>
        <w:right w:val="none" w:sz="0" w:space="0" w:color="auto"/>
      </w:divBdr>
      <w:divsChild>
        <w:div w:id="97715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24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320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29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5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rspace@iaa.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D41119-1962-42D9-9B60-BC600C59E61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IE"/>
        </a:p>
      </dgm:t>
    </dgm:pt>
    <dgm:pt modelId="{015E6982-D0F6-40DC-AB93-47E3F32D2E6D}">
      <dgm:prSet phldrT="[Text]"/>
      <dgm:spPr/>
      <dgm:t>
        <a:bodyPr/>
        <a:lstStyle/>
        <a:p>
          <a:pPr algn="ctr"/>
          <a:r>
            <a:rPr lang="en-IE" b="1"/>
            <a:t>Change Management Phase</a:t>
          </a:r>
        </a:p>
      </dgm:t>
    </dgm:pt>
    <dgm:pt modelId="{162BC430-F020-4E32-AB19-44BA875D1D96}" type="parTrans" cxnId="{4617FFBC-F01F-470B-AEB7-08B6CF2723A1}">
      <dgm:prSet/>
      <dgm:spPr/>
      <dgm:t>
        <a:bodyPr/>
        <a:lstStyle/>
        <a:p>
          <a:endParaRPr lang="en-IE"/>
        </a:p>
      </dgm:t>
    </dgm:pt>
    <dgm:pt modelId="{12BA5DDA-8BEC-4AB4-8F2E-E60313FBB2ED}" type="sibTrans" cxnId="{4617FFBC-F01F-470B-AEB7-08B6CF2723A1}">
      <dgm:prSet/>
      <dgm:spPr/>
      <dgm:t>
        <a:bodyPr/>
        <a:lstStyle/>
        <a:p>
          <a:endParaRPr lang="en-IE"/>
        </a:p>
      </dgm:t>
    </dgm:pt>
    <dgm:pt modelId="{D66804CD-5608-49A9-B103-3E0B636A2BFF}">
      <dgm:prSet phldrT="[Text]"/>
      <dgm:spPr/>
      <dgm:t>
        <a:bodyPr/>
        <a:lstStyle/>
        <a:p>
          <a:pPr algn="ctr">
            <a:buNone/>
          </a:pPr>
          <a:r>
            <a:rPr lang="en-IE" b="1"/>
            <a:t>AIS Processing Phase</a:t>
          </a:r>
        </a:p>
      </dgm:t>
    </dgm:pt>
    <dgm:pt modelId="{786A9B6A-B660-4AF9-830C-8DCAF1C8E424}" type="parTrans" cxnId="{EFBD5A6F-C650-413B-BF78-F407F40BE324}">
      <dgm:prSet/>
      <dgm:spPr/>
      <dgm:t>
        <a:bodyPr/>
        <a:lstStyle/>
        <a:p>
          <a:endParaRPr lang="en-IE"/>
        </a:p>
      </dgm:t>
    </dgm:pt>
    <dgm:pt modelId="{A3E07ED5-1CF0-4234-9573-9A4931A41224}" type="sibTrans" cxnId="{EFBD5A6F-C650-413B-BF78-F407F40BE324}">
      <dgm:prSet/>
      <dgm:spPr/>
      <dgm:t>
        <a:bodyPr/>
        <a:lstStyle/>
        <a:p>
          <a:endParaRPr lang="en-IE"/>
        </a:p>
      </dgm:t>
    </dgm:pt>
    <dgm:pt modelId="{C03A8AC6-DC3A-4B19-93D4-8B7431186E13}">
      <dgm:prSet/>
      <dgm:spPr/>
      <dgm:t>
        <a:bodyPr/>
        <a:lstStyle/>
        <a:p>
          <a:pPr algn="ctr"/>
          <a:r>
            <a:rPr lang="en-IE" b="1"/>
            <a:t>AIRAC CYCLE </a:t>
          </a:r>
        </a:p>
      </dgm:t>
    </dgm:pt>
    <dgm:pt modelId="{4C403D9A-52D5-45F2-81CC-35BB20B4C930}" type="parTrans" cxnId="{0EB2DEA7-3526-4C63-B622-8695EAB1F61C}">
      <dgm:prSet/>
      <dgm:spPr/>
      <dgm:t>
        <a:bodyPr/>
        <a:lstStyle/>
        <a:p>
          <a:endParaRPr lang="en-IE"/>
        </a:p>
      </dgm:t>
    </dgm:pt>
    <dgm:pt modelId="{2EF8C888-EA27-4675-96B6-57AEB2BB2FBF}" type="sibTrans" cxnId="{0EB2DEA7-3526-4C63-B622-8695EAB1F61C}">
      <dgm:prSet/>
      <dgm:spPr/>
      <dgm:t>
        <a:bodyPr/>
        <a:lstStyle/>
        <a:p>
          <a:endParaRPr lang="en-IE"/>
        </a:p>
      </dgm:t>
    </dgm:pt>
    <dgm:pt modelId="{8675B665-237A-473F-971E-62AA80A397EC}">
      <dgm:prSet/>
      <dgm:spPr/>
      <dgm:t>
        <a:bodyPr/>
        <a:lstStyle/>
        <a:p>
          <a:pPr algn="l"/>
          <a:r>
            <a:rPr lang="en-IE"/>
            <a:t>1 or 2 cycles depending on Data </a:t>
          </a:r>
        </a:p>
      </dgm:t>
    </dgm:pt>
    <dgm:pt modelId="{9B70CAA3-B6D1-475B-A365-762A35F66CCC}" type="parTrans" cxnId="{8AA7FED4-DD77-46D7-A63F-D2B9E4F05739}">
      <dgm:prSet/>
      <dgm:spPr/>
      <dgm:t>
        <a:bodyPr/>
        <a:lstStyle/>
        <a:p>
          <a:endParaRPr lang="en-IE"/>
        </a:p>
      </dgm:t>
    </dgm:pt>
    <dgm:pt modelId="{869DFA4C-F515-4803-A3A6-AEC064C0959C}" type="sibTrans" cxnId="{8AA7FED4-DD77-46D7-A63F-D2B9E4F05739}">
      <dgm:prSet/>
      <dgm:spPr/>
      <dgm:t>
        <a:bodyPr/>
        <a:lstStyle/>
        <a:p>
          <a:endParaRPr lang="en-IE"/>
        </a:p>
      </dgm:t>
    </dgm:pt>
    <dgm:pt modelId="{D20DF162-4B8E-4F60-B858-8EC7C9641CD9}">
      <dgm:prSet phldrT="[Text]"/>
      <dgm:spPr/>
      <dgm:t>
        <a:bodyPr/>
        <a:lstStyle/>
        <a:p>
          <a:pPr algn="l"/>
          <a:r>
            <a:rPr lang="en-IE"/>
            <a:t>Formal arrangements with AIS should set out process and which change process are appropriate</a:t>
          </a:r>
        </a:p>
      </dgm:t>
    </dgm:pt>
    <dgm:pt modelId="{042A8FC7-5695-417A-9F31-06375917015B}" type="sibTrans" cxnId="{2CA72FB2-A2BF-4DBD-A3B1-FA5CDC6C6077}">
      <dgm:prSet/>
      <dgm:spPr/>
      <dgm:t>
        <a:bodyPr/>
        <a:lstStyle/>
        <a:p>
          <a:endParaRPr lang="en-IE"/>
        </a:p>
      </dgm:t>
    </dgm:pt>
    <dgm:pt modelId="{514D09D8-55EF-4454-81BE-9E13EEBB1DBB}" type="parTrans" cxnId="{2CA72FB2-A2BF-4DBD-A3B1-FA5CDC6C6077}">
      <dgm:prSet/>
      <dgm:spPr/>
      <dgm:t>
        <a:bodyPr/>
        <a:lstStyle/>
        <a:p>
          <a:endParaRPr lang="en-IE"/>
        </a:p>
      </dgm:t>
    </dgm:pt>
    <dgm:pt modelId="{C1363D88-1598-4F48-BA77-6AEEB0ACCAD2}">
      <dgm:prSet phldrT="[Text]"/>
      <dgm:spPr/>
      <dgm:t>
        <a:bodyPr/>
        <a:lstStyle/>
        <a:p>
          <a:pPr algn="l"/>
          <a:r>
            <a:rPr lang="en-IE"/>
            <a:t> Identify responsible IAA Division for change oversight</a:t>
          </a:r>
        </a:p>
      </dgm:t>
    </dgm:pt>
    <dgm:pt modelId="{CAD641A1-31CC-4697-B8D1-361DDDBA6907}" type="sibTrans" cxnId="{D3CB34AB-42C6-4285-8DAC-DBE8F529E09C}">
      <dgm:prSet/>
      <dgm:spPr/>
      <dgm:t>
        <a:bodyPr/>
        <a:lstStyle/>
        <a:p>
          <a:endParaRPr lang="en-IE"/>
        </a:p>
      </dgm:t>
    </dgm:pt>
    <dgm:pt modelId="{315596CA-9F2B-45D4-B3E5-63719299E030}" type="parTrans" cxnId="{D3CB34AB-42C6-4285-8DAC-DBE8F529E09C}">
      <dgm:prSet/>
      <dgm:spPr/>
      <dgm:t>
        <a:bodyPr/>
        <a:lstStyle/>
        <a:p>
          <a:endParaRPr lang="en-IE"/>
        </a:p>
      </dgm:t>
    </dgm:pt>
    <dgm:pt modelId="{58220E42-355E-4D4A-B790-B618A5BB5429}">
      <dgm:prSet phldrT="[Text]"/>
      <dgm:spPr/>
      <dgm:t>
        <a:bodyPr/>
        <a:lstStyle/>
        <a:p>
          <a:pPr algn="l"/>
          <a:r>
            <a:rPr lang="en-IE"/>
            <a:t>DO/SP change Processes</a:t>
          </a:r>
        </a:p>
      </dgm:t>
    </dgm:pt>
    <dgm:pt modelId="{A034E8A6-3641-4A0C-A410-F66804658499}" type="sibTrans" cxnId="{4EED4ECA-3F29-49E2-9348-D373A2BC56D2}">
      <dgm:prSet/>
      <dgm:spPr/>
      <dgm:t>
        <a:bodyPr/>
        <a:lstStyle/>
        <a:p>
          <a:endParaRPr lang="en-IE"/>
        </a:p>
      </dgm:t>
    </dgm:pt>
    <dgm:pt modelId="{014EF743-BE98-480E-AC38-7235AE78714E}" type="parTrans" cxnId="{4EED4ECA-3F29-49E2-9348-D373A2BC56D2}">
      <dgm:prSet/>
      <dgm:spPr/>
      <dgm:t>
        <a:bodyPr/>
        <a:lstStyle/>
        <a:p>
          <a:endParaRPr lang="en-IE"/>
        </a:p>
      </dgm:t>
    </dgm:pt>
    <dgm:pt modelId="{23373217-3762-41FA-B4E9-92CB351E9206}">
      <dgm:prSet phldrT="[Text]"/>
      <dgm:spPr/>
      <dgm:t>
        <a:bodyPr/>
        <a:lstStyle/>
        <a:p>
          <a:pPr algn="l"/>
          <a:r>
            <a:rPr lang="en-IE"/>
            <a:t>Major Change - change approval</a:t>
          </a:r>
        </a:p>
      </dgm:t>
    </dgm:pt>
    <dgm:pt modelId="{B709E5E5-E5BE-495D-AAAE-C7E541990626}" type="sibTrans" cxnId="{E8630291-64E7-4E07-8035-A13137308477}">
      <dgm:prSet/>
      <dgm:spPr/>
      <dgm:t>
        <a:bodyPr/>
        <a:lstStyle/>
        <a:p>
          <a:endParaRPr lang="en-IE"/>
        </a:p>
      </dgm:t>
    </dgm:pt>
    <dgm:pt modelId="{A534E2DF-0549-4FC3-A979-11FE4AA0087E}" type="parTrans" cxnId="{E8630291-64E7-4E07-8035-A13137308477}">
      <dgm:prSet/>
      <dgm:spPr/>
      <dgm:t>
        <a:bodyPr/>
        <a:lstStyle/>
        <a:p>
          <a:endParaRPr lang="en-IE"/>
        </a:p>
      </dgm:t>
    </dgm:pt>
    <dgm:pt modelId="{1352F20F-3E2D-4D21-9AAC-3CAFDFA07772}">
      <dgm:prSet phldrT="[Text]"/>
      <dgm:spPr/>
      <dgm:t>
        <a:bodyPr/>
        <a:lstStyle/>
        <a:p>
          <a:pPr algn="l"/>
          <a:r>
            <a:rPr lang="en-IE"/>
            <a:t>Minor Change - possible no change approval required (admin change - notify CA only)</a:t>
          </a:r>
        </a:p>
      </dgm:t>
    </dgm:pt>
    <dgm:pt modelId="{4BA7D204-D2FE-4AE9-B81C-DB9FBE33B641}" type="sibTrans" cxnId="{D93F494D-9A59-488C-A2DB-D54BD86D1A70}">
      <dgm:prSet/>
      <dgm:spPr/>
      <dgm:t>
        <a:bodyPr/>
        <a:lstStyle/>
        <a:p>
          <a:endParaRPr lang="en-IE"/>
        </a:p>
      </dgm:t>
    </dgm:pt>
    <dgm:pt modelId="{56A5687D-8AB3-4470-BE3A-1694014DC861}" type="parTrans" cxnId="{D93F494D-9A59-488C-A2DB-D54BD86D1A70}">
      <dgm:prSet/>
      <dgm:spPr/>
      <dgm:t>
        <a:bodyPr/>
        <a:lstStyle/>
        <a:p>
          <a:endParaRPr lang="en-IE"/>
        </a:p>
      </dgm:t>
    </dgm:pt>
    <dgm:pt modelId="{A5F8E16F-E998-41C7-AC75-57EB6AF03392}">
      <dgm:prSet phldrT="[Text]"/>
      <dgm:spPr/>
      <dgm:t>
        <a:bodyPr/>
        <a:lstStyle/>
        <a:p>
          <a:pPr algn="l"/>
          <a:r>
            <a:rPr lang="en-IE"/>
            <a:t>ensure that the data quality requirements (DQRs) for each data item are supplied according to the aeronautical data catalogue</a:t>
          </a:r>
        </a:p>
      </dgm:t>
    </dgm:pt>
    <dgm:pt modelId="{2537A051-35BD-4316-B0BC-0FF8F94D6CFE}" type="sibTrans" cxnId="{E8188898-4DE4-4E19-A164-45A339297237}">
      <dgm:prSet/>
      <dgm:spPr/>
      <dgm:t>
        <a:bodyPr/>
        <a:lstStyle/>
        <a:p>
          <a:endParaRPr lang="en-IE"/>
        </a:p>
      </dgm:t>
    </dgm:pt>
    <dgm:pt modelId="{228726F1-0B26-4E0D-A278-D2506D011BD8}" type="parTrans" cxnId="{E8188898-4DE4-4E19-A164-45A339297237}">
      <dgm:prSet/>
      <dgm:spPr/>
      <dgm:t>
        <a:bodyPr/>
        <a:lstStyle/>
        <a:p>
          <a:endParaRPr lang="en-IE"/>
        </a:p>
      </dgm:t>
    </dgm:pt>
    <dgm:pt modelId="{F81B2CB4-B711-4DEF-9606-9C9471275786}">
      <dgm:prSet phldrT="[Text]"/>
      <dgm:spPr/>
      <dgm:t>
        <a:bodyPr/>
        <a:lstStyle/>
        <a:p>
          <a:pPr algn="l"/>
          <a:r>
            <a:rPr lang="en-IE"/>
            <a:t>Change management approval by CA if appropriate</a:t>
          </a:r>
        </a:p>
      </dgm:t>
    </dgm:pt>
    <dgm:pt modelId="{A5FD32AF-D147-4ABE-8AC7-420BA8400872}" type="sibTrans" cxnId="{1AC84701-A4B1-4F4C-A62B-A7D34406BFC1}">
      <dgm:prSet/>
      <dgm:spPr/>
      <dgm:t>
        <a:bodyPr/>
        <a:lstStyle/>
        <a:p>
          <a:endParaRPr lang="en-IE"/>
        </a:p>
      </dgm:t>
    </dgm:pt>
    <dgm:pt modelId="{D165C630-B673-4749-874B-592E33F06D20}" type="parTrans" cxnId="{1AC84701-A4B1-4F4C-A62B-A7D34406BFC1}">
      <dgm:prSet/>
      <dgm:spPr/>
      <dgm:t>
        <a:bodyPr/>
        <a:lstStyle/>
        <a:p>
          <a:endParaRPr lang="en-IE"/>
        </a:p>
      </dgm:t>
    </dgm:pt>
    <dgm:pt modelId="{5630AB1F-834B-4EC1-9E4B-81DE00AC165D}">
      <dgm:prSet phldrT="[Text]"/>
      <dgm:spPr/>
      <dgm:t>
        <a:bodyPr/>
        <a:lstStyle/>
        <a:p>
          <a:pPr algn="l"/>
          <a:r>
            <a:rPr lang="en-IE"/>
            <a:t>approval relates to certificate / Licence requirements (management of change)</a:t>
          </a:r>
        </a:p>
      </dgm:t>
    </dgm:pt>
    <dgm:pt modelId="{3133855A-B4F8-4BE8-AE05-2637A8606BFB}" type="sibTrans" cxnId="{B3380D3C-36EE-4E64-B60C-B5601E535C72}">
      <dgm:prSet/>
      <dgm:spPr/>
      <dgm:t>
        <a:bodyPr/>
        <a:lstStyle/>
        <a:p>
          <a:endParaRPr lang="en-IE"/>
        </a:p>
      </dgm:t>
    </dgm:pt>
    <dgm:pt modelId="{4A5CAE45-D8C9-4746-ABFD-12EF6B357339}" type="parTrans" cxnId="{B3380D3C-36EE-4E64-B60C-B5601E535C72}">
      <dgm:prSet/>
      <dgm:spPr/>
      <dgm:t>
        <a:bodyPr/>
        <a:lstStyle/>
        <a:p>
          <a:endParaRPr lang="en-IE"/>
        </a:p>
      </dgm:t>
    </dgm:pt>
    <dgm:pt modelId="{BDEBEA13-9F3F-43D0-B2AE-CC155F350FDE}">
      <dgm:prSet phldrT="[Text]"/>
      <dgm:spPr/>
      <dgm:t>
        <a:bodyPr/>
        <a:lstStyle/>
        <a:p>
          <a:pPr algn="l"/>
          <a:r>
            <a:rPr lang="en-IE"/>
            <a:t>Are Charts Included - ANSD (Annex 4/ ADRD  data check) 30 days? approval process </a:t>
          </a:r>
        </a:p>
      </dgm:t>
    </dgm:pt>
    <dgm:pt modelId="{A3856768-CF3F-4154-8CCC-B87E06FE7026}" type="sibTrans" cxnId="{76B3E075-C6AC-4152-B01A-D75B263AAB1E}">
      <dgm:prSet/>
      <dgm:spPr/>
      <dgm:t>
        <a:bodyPr/>
        <a:lstStyle/>
        <a:p>
          <a:endParaRPr lang="en-IE"/>
        </a:p>
      </dgm:t>
    </dgm:pt>
    <dgm:pt modelId="{CD8EB182-E873-44C8-965D-E2C55F350FB4}" type="parTrans" cxnId="{76B3E075-C6AC-4152-B01A-D75B263AAB1E}">
      <dgm:prSet/>
      <dgm:spPr/>
      <dgm:t>
        <a:bodyPr/>
        <a:lstStyle/>
        <a:p>
          <a:endParaRPr lang="en-IE"/>
        </a:p>
      </dgm:t>
    </dgm:pt>
    <dgm:pt modelId="{FE6254E7-5943-4604-991C-54E02067787D}">
      <dgm:prSet/>
      <dgm:spPr/>
      <dgm:t>
        <a:bodyPr/>
        <a:lstStyle/>
        <a:p>
          <a:pPr algn="l">
            <a:buFont typeface="+mj-lt"/>
            <a:buNone/>
          </a:pPr>
          <a:r>
            <a:rPr lang="en-GB"/>
            <a:t>The AIS service provider must format the submission in line with regulatory requirements.</a:t>
          </a:r>
          <a:endParaRPr lang="en-IE"/>
        </a:p>
      </dgm:t>
    </dgm:pt>
    <dgm:pt modelId="{789C9DD1-ABDF-4121-917C-8976E369CA50}" type="parTrans" cxnId="{93629BDB-667F-4CEF-BD4C-405912DF7227}">
      <dgm:prSet/>
      <dgm:spPr/>
      <dgm:t>
        <a:bodyPr/>
        <a:lstStyle/>
        <a:p>
          <a:endParaRPr lang="en-IE"/>
        </a:p>
      </dgm:t>
    </dgm:pt>
    <dgm:pt modelId="{D9EEB386-72E0-4823-AFA1-935A658D1050}" type="sibTrans" cxnId="{93629BDB-667F-4CEF-BD4C-405912DF7227}">
      <dgm:prSet/>
      <dgm:spPr/>
      <dgm:t>
        <a:bodyPr/>
        <a:lstStyle/>
        <a:p>
          <a:endParaRPr lang="en-IE"/>
        </a:p>
      </dgm:t>
    </dgm:pt>
    <dgm:pt modelId="{55D5548F-9038-45E2-A570-187CF9EB651A}">
      <dgm:prSet phldrT="[Text]"/>
      <dgm:spPr/>
      <dgm:t>
        <a:bodyPr/>
        <a:lstStyle/>
        <a:p>
          <a:pPr algn="l">
            <a:buFont typeface="+mj-lt"/>
            <a:buNone/>
          </a:pPr>
          <a:r>
            <a:rPr lang="en-GB"/>
            <a:t>The data originator must supply each data item in line with their formal arrangements with the AIS service provider.</a:t>
          </a:r>
          <a:endParaRPr lang="en-IE"/>
        </a:p>
      </dgm:t>
    </dgm:pt>
    <dgm:pt modelId="{440B916E-015F-47B7-AFEF-536EBDC8735F}" type="sibTrans" cxnId="{45A08354-5FC6-40E8-BF55-D0DCCA922378}">
      <dgm:prSet/>
      <dgm:spPr/>
      <dgm:t>
        <a:bodyPr/>
        <a:lstStyle/>
        <a:p>
          <a:endParaRPr lang="en-IE"/>
        </a:p>
      </dgm:t>
    </dgm:pt>
    <dgm:pt modelId="{1A7D9683-98C9-465A-99CD-3F7E0724F749}" type="parTrans" cxnId="{45A08354-5FC6-40E8-BF55-D0DCCA922378}">
      <dgm:prSet/>
      <dgm:spPr/>
      <dgm:t>
        <a:bodyPr/>
        <a:lstStyle/>
        <a:p>
          <a:endParaRPr lang="en-IE"/>
        </a:p>
      </dgm:t>
    </dgm:pt>
    <dgm:pt modelId="{632C738A-8FF7-49D8-A1FB-E36850FE4DCC}">
      <dgm:prSet phldrT="[Text]"/>
      <dgm:spPr/>
      <dgm:t>
        <a:bodyPr/>
        <a:lstStyle/>
        <a:p>
          <a:pPr algn="l">
            <a:buFont typeface="+mj-lt"/>
            <a:buNone/>
          </a:pPr>
          <a:r>
            <a:rPr lang="en-GB"/>
            <a:t>The data originator and the AIS service provider must ensure that the aeronautical data and aeronautical information is in compliance with Aeronautical data catalogue requirements.</a:t>
          </a:r>
          <a:endParaRPr lang="en-IE"/>
        </a:p>
      </dgm:t>
    </dgm:pt>
    <dgm:pt modelId="{F436E83D-D1AF-4DAB-A782-BFC0C1377502}" type="parTrans" cxnId="{FE32DC30-0FEF-41EF-B2B0-AB89704AC781}">
      <dgm:prSet/>
      <dgm:spPr/>
      <dgm:t>
        <a:bodyPr/>
        <a:lstStyle/>
        <a:p>
          <a:endParaRPr lang="en-IE"/>
        </a:p>
      </dgm:t>
    </dgm:pt>
    <dgm:pt modelId="{2A2D7171-5B23-4080-9307-4CAF691EFEEC}" type="sibTrans" cxnId="{FE32DC30-0FEF-41EF-B2B0-AB89704AC781}">
      <dgm:prSet/>
      <dgm:spPr/>
      <dgm:t>
        <a:bodyPr/>
        <a:lstStyle/>
        <a:p>
          <a:endParaRPr lang="en-IE"/>
        </a:p>
      </dgm:t>
    </dgm:pt>
    <dgm:pt modelId="{46AA5088-17CF-4AB0-A0A8-4FF891D031EF}">
      <dgm:prSet phldrT="[Text]"/>
      <dgm:spPr/>
      <dgm:t>
        <a:bodyPr/>
        <a:lstStyle/>
        <a:p>
          <a:pPr algn="l">
            <a:buFont typeface="+mj-lt"/>
            <a:buNone/>
          </a:pPr>
          <a:r>
            <a:rPr lang="en-GB"/>
            <a:t>The AIS service provider checks the submission to ensure that it is in line with the formal arrangements and has successfully gone through the change management process, including competent authority engagement.</a:t>
          </a:r>
          <a:endParaRPr lang="en-IE"/>
        </a:p>
      </dgm:t>
    </dgm:pt>
    <dgm:pt modelId="{0D8AA542-B62F-42EA-833F-924FB5E617E8}" type="parTrans" cxnId="{78A1084D-5400-48D1-954F-9D37876F9F88}">
      <dgm:prSet/>
      <dgm:spPr/>
      <dgm:t>
        <a:bodyPr/>
        <a:lstStyle/>
        <a:p>
          <a:endParaRPr lang="en-IE"/>
        </a:p>
      </dgm:t>
    </dgm:pt>
    <dgm:pt modelId="{35FBC35D-BF39-4DE9-90D0-AD836B4C238F}" type="sibTrans" cxnId="{78A1084D-5400-48D1-954F-9D37876F9F88}">
      <dgm:prSet/>
      <dgm:spPr/>
      <dgm:t>
        <a:bodyPr/>
        <a:lstStyle/>
        <a:p>
          <a:endParaRPr lang="en-IE"/>
        </a:p>
      </dgm:t>
    </dgm:pt>
    <dgm:pt modelId="{338BE231-D55A-448D-A73B-992CB955C170}">
      <dgm:prSet/>
      <dgm:spPr/>
      <dgm:t>
        <a:bodyPr/>
        <a:lstStyle/>
        <a:p>
          <a:pPr algn="l">
            <a:buFont typeface="+mj-lt"/>
            <a:buNone/>
          </a:pPr>
          <a:r>
            <a:rPr lang="en-GB"/>
            <a:t>The AIS service provider coordinates the draft formatted submission with the authorised data originator in line with their formal arrangements. </a:t>
          </a:r>
          <a:endParaRPr lang="en-IE"/>
        </a:p>
      </dgm:t>
    </dgm:pt>
    <dgm:pt modelId="{F272AB58-B0F0-4D41-8CFA-1CDE56A5A8D5}" type="parTrans" cxnId="{490BCC0A-3F5B-4E89-B34B-526A67BFD198}">
      <dgm:prSet/>
      <dgm:spPr/>
      <dgm:t>
        <a:bodyPr/>
        <a:lstStyle/>
        <a:p>
          <a:endParaRPr lang="en-IE"/>
        </a:p>
      </dgm:t>
    </dgm:pt>
    <dgm:pt modelId="{C4AD1193-1AB2-45BB-952F-92A9A86B7AAB}" type="sibTrans" cxnId="{490BCC0A-3F5B-4E89-B34B-526A67BFD198}">
      <dgm:prSet/>
      <dgm:spPr/>
      <dgm:t>
        <a:bodyPr/>
        <a:lstStyle/>
        <a:p>
          <a:endParaRPr lang="en-IE"/>
        </a:p>
      </dgm:t>
    </dgm:pt>
    <dgm:pt modelId="{B14A7830-43AB-4311-BEA2-6F5B83AF307D}">
      <dgm:prSet/>
      <dgm:spPr/>
      <dgm:t>
        <a:bodyPr/>
        <a:lstStyle/>
        <a:p>
          <a:pPr algn="l">
            <a:buFont typeface="+mj-lt"/>
            <a:buNone/>
          </a:pPr>
          <a:r>
            <a:rPr lang="en-GB"/>
            <a:t>The AIS service provider must submit the draft submission to the competent authority for a review of formatting etc.. N</a:t>
          </a:r>
          <a:r>
            <a:rPr lang="en-IE"/>
            <a:t>o new information is inserted at this stage. </a:t>
          </a:r>
        </a:p>
      </dgm:t>
    </dgm:pt>
    <dgm:pt modelId="{370F03EB-462A-40D8-8AF3-2933D065614C}" type="parTrans" cxnId="{08B517BC-58DC-4545-A38A-92F9A60954AD}">
      <dgm:prSet/>
      <dgm:spPr/>
      <dgm:t>
        <a:bodyPr/>
        <a:lstStyle/>
        <a:p>
          <a:endParaRPr lang="en-IE"/>
        </a:p>
      </dgm:t>
    </dgm:pt>
    <dgm:pt modelId="{CC1ADD1E-0ADA-4FB3-892E-0B62D52330C1}" type="sibTrans" cxnId="{08B517BC-58DC-4545-A38A-92F9A60954AD}">
      <dgm:prSet/>
      <dgm:spPr/>
      <dgm:t>
        <a:bodyPr/>
        <a:lstStyle/>
        <a:p>
          <a:endParaRPr lang="en-IE"/>
        </a:p>
      </dgm:t>
    </dgm:pt>
    <dgm:pt modelId="{ADDF6CFC-0146-4C71-A753-0B643E83E7A5}">
      <dgm:prSet/>
      <dgm:spPr/>
      <dgm:t>
        <a:bodyPr/>
        <a:lstStyle/>
        <a:p>
          <a:pPr algn="l">
            <a:buFont typeface="+mj-lt"/>
            <a:buNone/>
          </a:pPr>
          <a:r>
            <a:rPr lang="en-IE"/>
            <a:t>Approval for publication is given.</a:t>
          </a:r>
        </a:p>
      </dgm:t>
    </dgm:pt>
    <dgm:pt modelId="{42D1DAD4-CF23-43B3-A901-4C8D0224F45E}" type="parTrans" cxnId="{AAA9FE6B-29C3-4B8E-AA06-6D9E3F2D052A}">
      <dgm:prSet/>
      <dgm:spPr/>
      <dgm:t>
        <a:bodyPr/>
        <a:lstStyle/>
        <a:p>
          <a:endParaRPr lang="en-IE"/>
        </a:p>
      </dgm:t>
    </dgm:pt>
    <dgm:pt modelId="{88ADE43E-A6AD-4111-A8D7-8163F6F0EFBA}" type="sibTrans" cxnId="{AAA9FE6B-29C3-4B8E-AA06-6D9E3F2D052A}">
      <dgm:prSet/>
      <dgm:spPr/>
      <dgm:t>
        <a:bodyPr/>
        <a:lstStyle/>
        <a:p>
          <a:endParaRPr lang="en-IE"/>
        </a:p>
      </dgm:t>
    </dgm:pt>
    <dgm:pt modelId="{EA4B2BF3-F7B5-436E-920E-156E7CD34CF9}" type="pres">
      <dgm:prSet presAssocID="{A5D41119-1962-42D9-9B60-BC600C59E61C}" presName="linearFlow" presStyleCnt="0">
        <dgm:presLayoutVars>
          <dgm:dir/>
          <dgm:animLvl val="lvl"/>
          <dgm:resizeHandles val="exact"/>
        </dgm:presLayoutVars>
      </dgm:prSet>
      <dgm:spPr/>
    </dgm:pt>
    <dgm:pt modelId="{75095207-A446-4C56-8C9E-44AD56FB1BA6}" type="pres">
      <dgm:prSet presAssocID="{015E6982-D0F6-40DC-AB93-47E3F32D2E6D}" presName="composite" presStyleCnt="0"/>
      <dgm:spPr/>
    </dgm:pt>
    <dgm:pt modelId="{FA53654E-1EC6-462E-81D2-6D4D207369B3}" type="pres">
      <dgm:prSet presAssocID="{015E6982-D0F6-40DC-AB93-47E3F32D2E6D}" presName="parentText" presStyleLbl="alignNode1" presStyleIdx="0" presStyleCnt="3">
        <dgm:presLayoutVars>
          <dgm:chMax val="1"/>
          <dgm:bulletEnabled val="1"/>
        </dgm:presLayoutVars>
      </dgm:prSet>
      <dgm:spPr/>
    </dgm:pt>
    <dgm:pt modelId="{9D12E68F-885A-4A10-A54F-E8A90674DC69}" type="pres">
      <dgm:prSet presAssocID="{015E6982-D0F6-40DC-AB93-47E3F32D2E6D}" presName="descendantText" presStyleLbl="alignAcc1" presStyleIdx="0" presStyleCnt="3" custScaleY="100000">
        <dgm:presLayoutVars>
          <dgm:bulletEnabled val="1"/>
        </dgm:presLayoutVars>
      </dgm:prSet>
      <dgm:spPr/>
    </dgm:pt>
    <dgm:pt modelId="{4D219FF2-A87C-4B8B-8D7C-184E7B6F16C1}" type="pres">
      <dgm:prSet presAssocID="{12BA5DDA-8BEC-4AB4-8F2E-E60313FBB2ED}" presName="sp" presStyleCnt="0"/>
      <dgm:spPr/>
    </dgm:pt>
    <dgm:pt modelId="{F7F0AE04-1B79-4F7D-967E-E588C318FAE0}" type="pres">
      <dgm:prSet presAssocID="{D66804CD-5608-49A9-B103-3E0B636A2BFF}" presName="composite" presStyleCnt="0"/>
      <dgm:spPr/>
    </dgm:pt>
    <dgm:pt modelId="{1F11B2AF-EB89-4F89-9CA7-2C5438228952}" type="pres">
      <dgm:prSet presAssocID="{D66804CD-5608-49A9-B103-3E0B636A2BFF}" presName="parentText" presStyleLbl="alignNode1" presStyleIdx="1" presStyleCnt="3">
        <dgm:presLayoutVars>
          <dgm:chMax val="1"/>
          <dgm:bulletEnabled val="1"/>
        </dgm:presLayoutVars>
      </dgm:prSet>
      <dgm:spPr/>
    </dgm:pt>
    <dgm:pt modelId="{CE48869A-F4E1-4AB1-A2A6-47C69AE8CD7A}" type="pres">
      <dgm:prSet presAssocID="{D66804CD-5608-49A9-B103-3E0B636A2BFF}" presName="descendantText" presStyleLbl="alignAcc1" presStyleIdx="1" presStyleCnt="3" custScaleY="127228">
        <dgm:presLayoutVars>
          <dgm:bulletEnabled val="1"/>
        </dgm:presLayoutVars>
      </dgm:prSet>
      <dgm:spPr/>
    </dgm:pt>
    <dgm:pt modelId="{7D2B9ED0-7612-48CD-88D9-75B5675501E5}" type="pres">
      <dgm:prSet presAssocID="{A3E07ED5-1CF0-4234-9573-9A4931A41224}" presName="sp" presStyleCnt="0"/>
      <dgm:spPr/>
    </dgm:pt>
    <dgm:pt modelId="{B1DAF1F8-8FEA-4CF6-B352-E560CE62773E}" type="pres">
      <dgm:prSet presAssocID="{C03A8AC6-DC3A-4B19-93D4-8B7431186E13}" presName="composite" presStyleCnt="0"/>
      <dgm:spPr/>
    </dgm:pt>
    <dgm:pt modelId="{9C999689-F9C9-445C-B450-A51C6146891E}" type="pres">
      <dgm:prSet presAssocID="{C03A8AC6-DC3A-4B19-93D4-8B7431186E13}" presName="parentText" presStyleLbl="alignNode1" presStyleIdx="2" presStyleCnt="3">
        <dgm:presLayoutVars>
          <dgm:chMax val="1"/>
          <dgm:bulletEnabled val="1"/>
        </dgm:presLayoutVars>
      </dgm:prSet>
      <dgm:spPr/>
    </dgm:pt>
    <dgm:pt modelId="{AA052422-2B7D-4375-BE5E-8D0FE90A1387}" type="pres">
      <dgm:prSet presAssocID="{C03A8AC6-DC3A-4B19-93D4-8B7431186E13}" presName="descendantText" presStyleLbl="alignAcc1" presStyleIdx="2" presStyleCnt="3">
        <dgm:presLayoutVars>
          <dgm:bulletEnabled val="1"/>
        </dgm:presLayoutVars>
      </dgm:prSet>
      <dgm:spPr/>
    </dgm:pt>
  </dgm:ptLst>
  <dgm:cxnLst>
    <dgm:cxn modelId="{1AC84701-A4B1-4F4C-A62B-A7D34406BFC1}" srcId="{015E6982-D0F6-40DC-AB93-47E3F32D2E6D}" destId="{F81B2CB4-B711-4DEF-9606-9C9471275786}" srcOrd="4" destOrd="0" parTransId="{D165C630-B673-4749-874B-592E33F06D20}" sibTransId="{A5FD32AF-D147-4ABE-8AC7-420BA8400872}"/>
    <dgm:cxn modelId="{779A6801-3DB6-43B8-8FBA-21AB41613AEE}" type="presOf" srcId="{23373217-3762-41FA-B4E9-92CB351E9206}" destId="{9D12E68F-885A-4A10-A54F-E8A90674DC69}" srcOrd="0" destOrd="3" presId="urn:microsoft.com/office/officeart/2005/8/layout/chevron2"/>
    <dgm:cxn modelId="{95A40304-F330-425B-BAAE-E0275EBE15A9}" type="presOf" srcId="{632C738A-8FF7-49D8-A1FB-E36850FE4DCC}" destId="{CE48869A-F4E1-4AB1-A2A6-47C69AE8CD7A}" srcOrd="0" destOrd="1" presId="urn:microsoft.com/office/officeart/2005/8/layout/chevron2"/>
    <dgm:cxn modelId="{32ED4705-E947-40E4-AFA5-695C39832664}" type="presOf" srcId="{FE6254E7-5943-4604-991C-54E02067787D}" destId="{CE48869A-F4E1-4AB1-A2A6-47C69AE8CD7A}" srcOrd="0" destOrd="3" presId="urn:microsoft.com/office/officeart/2005/8/layout/chevron2"/>
    <dgm:cxn modelId="{490BCC0A-3F5B-4E89-B34B-526A67BFD198}" srcId="{D66804CD-5608-49A9-B103-3E0B636A2BFF}" destId="{338BE231-D55A-448D-A73B-992CB955C170}" srcOrd="4" destOrd="0" parTransId="{F272AB58-B0F0-4D41-8CFA-1CDE56A5A8D5}" sibTransId="{C4AD1193-1AB2-45BB-952F-92A9A86B7AAB}"/>
    <dgm:cxn modelId="{6C7A5B14-7730-4F18-AB0E-C9994502D918}" type="presOf" srcId="{F81B2CB4-B711-4DEF-9606-9C9471275786}" destId="{9D12E68F-885A-4A10-A54F-E8A90674DC69}" srcOrd="0" destOrd="6" presId="urn:microsoft.com/office/officeart/2005/8/layout/chevron2"/>
    <dgm:cxn modelId="{BC84E224-B34C-4F93-A8FD-4D77D9E2F3DB}" type="presOf" srcId="{1352F20F-3E2D-4D21-9AAC-3CAFDFA07772}" destId="{9D12E68F-885A-4A10-A54F-E8A90674DC69}" srcOrd="0" destOrd="4" presId="urn:microsoft.com/office/officeart/2005/8/layout/chevron2"/>
    <dgm:cxn modelId="{EFBB8027-E027-44D0-B640-4BD7F5B8AEE4}" type="presOf" srcId="{D66804CD-5608-49A9-B103-3E0B636A2BFF}" destId="{1F11B2AF-EB89-4F89-9CA7-2C5438228952}" srcOrd="0" destOrd="0" presId="urn:microsoft.com/office/officeart/2005/8/layout/chevron2"/>
    <dgm:cxn modelId="{FE32DC30-0FEF-41EF-B2B0-AB89704AC781}" srcId="{D66804CD-5608-49A9-B103-3E0B636A2BFF}" destId="{632C738A-8FF7-49D8-A1FB-E36850FE4DCC}" srcOrd="1" destOrd="0" parTransId="{F436E83D-D1AF-4DAB-A782-BFC0C1377502}" sibTransId="{2A2D7171-5B23-4080-9307-4CAF691EFEEC}"/>
    <dgm:cxn modelId="{B3380D3C-36EE-4E64-B60C-B5601E535C72}" srcId="{015E6982-D0F6-40DC-AB93-47E3F32D2E6D}" destId="{5630AB1F-834B-4EC1-9E4B-81DE00AC165D}" srcOrd="5" destOrd="0" parTransId="{4A5CAE45-D8C9-4746-ABFD-12EF6B357339}" sibTransId="{3133855A-B4F8-4BE8-AE05-2637A8606BFB}"/>
    <dgm:cxn modelId="{742E6865-CF5A-4F81-92EB-287839BF0D20}" type="presOf" srcId="{B14A7830-43AB-4311-BEA2-6F5B83AF307D}" destId="{CE48869A-F4E1-4AB1-A2A6-47C69AE8CD7A}" srcOrd="0" destOrd="5" presId="urn:microsoft.com/office/officeart/2005/8/layout/chevron2"/>
    <dgm:cxn modelId="{DF2CB365-E7D1-4C69-9979-621A7BA3C88F}" type="presOf" srcId="{A5F8E16F-E998-41C7-AC75-57EB6AF03392}" destId="{9D12E68F-885A-4A10-A54F-E8A90674DC69}" srcOrd="0" destOrd="5" presId="urn:microsoft.com/office/officeart/2005/8/layout/chevron2"/>
    <dgm:cxn modelId="{D1C15C6A-72E3-4A6C-90D6-0881AE35199A}" type="presOf" srcId="{C1363D88-1598-4F48-BA77-6AEEB0ACCAD2}" destId="{9D12E68F-885A-4A10-A54F-E8A90674DC69}" srcOrd="0" destOrd="1" presId="urn:microsoft.com/office/officeart/2005/8/layout/chevron2"/>
    <dgm:cxn modelId="{AAA9FE6B-29C3-4B8E-AA06-6D9E3F2D052A}" srcId="{D66804CD-5608-49A9-B103-3E0B636A2BFF}" destId="{ADDF6CFC-0146-4C71-A753-0B643E83E7A5}" srcOrd="6" destOrd="0" parTransId="{42D1DAD4-CF23-43B3-A901-4C8D0224F45E}" sibTransId="{88ADE43E-A6AD-4111-A8D7-8163F6F0EFBA}"/>
    <dgm:cxn modelId="{48A0256C-B4C4-42B8-AC8C-74CC6BAF8E2B}" type="presOf" srcId="{46AA5088-17CF-4AB0-A0A8-4FF891D031EF}" destId="{CE48869A-F4E1-4AB1-A2A6-47C69AE8CD7A}" srcOrd="0" destOrd="2" presId="urn:microsoft.com/office/officeart/2005/8/layout/chevron2"/>
    <dgm:cxn modelId="{3984606C-3261-4D2E-9F90-1CA4F9343B87}" type="presOf" srcId="{ADDF6CFC-0146-4C71-A753-0B643E83E7A5}" destId="{CE48869A-F4E1-4AB1-A2A6-47C69AE8CD7A}" srcOrd="0" destOrd="6" presId="urn:microsoft.com/office/officeart/2005/8/layout/chevron2"/>
    <dgm:cxn modelId="{78A1084D-5400-48D1-954F-9D37876F9F88}" srcId="{D66804CD-5608-49A9-B103-3E0B636A2BFF}" destId="{46AA5088-17CF-4AB0-A0A8-4FF891D031EF}" srcOrd="2" destOrd="0" parTransId="{0D8AA542-B62F-42EA-833F-924FB5E617E8}" sibTransId="{35FBC35D-BF39-4DE9-90D0-AD836B4C238F}"/>
    <dgm:cxn modelId="{D93F494D-9A59-488C-A2DB-D54BD86D1A70}" srcId="{58220E42-355E-4D4A-B790-B618A5BB5429}" destId="{1352F20F-3E2D-4D21-9AAC-3CAFDFA07772}" srcOrd="1" destOrd="0" parTransId="{56A5687D-8AB3-4470-BE3A-1694014DC861}" sibTransId="{4BA7D204-D2FE-4AE9-B81C-DB9FBE33B641}"/>
    <dgm:cxn modelId="{EFBD5A6F-C650-413B-BF78-F407F40BE324}" srcId="{A5D41119-1962-42D9-9B60-BC600C59E61C}" destId="{D66804CD-5608-49A9-B103-3E0B636A2BFF}" srcOrd="1" destOrd="0" parTransId="{786A9B6A-B660-4AF9-830C-8DCAF1C8E424}" sibTransId="{A3E07ED5-1CF0-4234-9573-9A4931A41224}"/>
    <dgm:cxn modelId="{7F802D53-66CE-4E14-80D5-CE2F99ABC724}" type="presOf" srcId="{C03A8AC6-DC3A-4B19-93D4-8B7431186E13}" destId="{9C999689-F9C9-445C-B450-A51C6146891E}" srcOrd="0" destOrd="0" presId="urn:microsoft.com/office/officeart/2005/8/layout/chevron2"/>
    <dgm:cxn modelId="{45A08354-5FC6-40E8-BF55-D0DCCA922378}" srcId="{D66804CD-5608-49A9-B103-3E0B636A2BFF}" destId="{55D5548F-9038-45E2-A570-187CF9EB651A}" srcOrd="0" destOrd="0" parTransId="{1A7D9683-98C9-465A-99CD-3F7E0724F749}" sibTransId="{440B916E-015F-47B7-AFEF-536EBDC8735F}"/>
    <dgm:cxn modelId="{76B3E075-C6AC-4152-B01A-D75B263AAB1E}" srcId="{015E6982-D0F6-40DC-AB93-47E3F32D2E6D}" destId="{BDEBEA13-9F3F-43D0-B2AE-CC155F350FDE}" srcOrd="6" destOrd="0" parTransId="{CD8EB182-E873-44C8-965D-E2C55F350FB4}" sibTransId="{A3856768-CF3F-4154-8CCC-B87E06FE7026}"/>
    <dgm:cxn modelId="{42F09A7F-A504-454E-96A3-50CBFE48C97B}" type="presOf" srcId="{BDEBEA13-9F3F-43D0-B2AE-CC155F350FDE}" destId="{9D12E68F-885A-4A10-A54F-E8A90674DC69}" srcOrd="0" destOrd="8" presId="urn:microsoft.com/office/officeart/2005/8/layout/chevron2"/>
    <dgm:cxn modelId="{EEC65283-5F48-48A0-A925-DBE430FEE7C0}" type="presOf" srcId="{55D5548F-9038-45E2-A570-187CF9EB651A}" destId="{CE48869A-F4E1-4AB1-A2A6-47C69AE8CD7A}" srcOrd="0" destOrd="0" presId="urn:microsoft.com/office/officeart/2005/8/layout/chevron2"/>
    <dgm:cxn modelId="{FC6D3789-7ACF-46AB-AE20-9912FF51BE63}" type="presOf" srcId="{58220E42-355E-4D4A-B790-B618A5BB5429}" destId="{9D12E68F-885A-4A10-A54F-E8A90674DC69}" srcOrd="0" destOrd="2" presId="urn:microsoft.com/office/officeart/2005/8/layout/chevron2"/>
    <dgm:cxn modelId="{E8630291-64E7-4E07-8035-A13137308477}" srcId="{58220E42-355E-4D4A-B790-B618A5BB5429}" destId="{23373217-3762-41FA-B4E9-92CB351E9206}" srcOrd="0" destOrd="0" parTransId="{A534E2DF-0549-4FC3-A979-11FE4AA0087E}" sibTransId="{B709E5E5-E5BE-495D-AAAE-C7E541990626}"/>
    <dgm:cxn modelId="{54940791-52D7-41D4-9208-9CAD5F483EE9}" type="presOf" srcId="{338BE231-D55A-448D-A73B-992CB955C170}" destId="{CE48869A-F4E1-4AB1-A2A6-47C69AE8CD7A}" srcOrd="0" destOrd="4" presId="urn:microsoft.com/office/officeart/2005/8/layout/chevron2"/>
    <dgm:cxn modelId="{E8188898-4DE4-4E19-A164-45A339297237}" srcId="{015E6982-D0F6-40DC-AB93-47E3F32D2E6D}" destId="{A5F8E16F-E998-41C7-AC75-57EB6AF03392}" srcOrd="3" destOrd="0" parTransId="{228726F1-0B26-4E0D-A278-D2506D011BD8}" sibTransId="{2537A051-35BD-4316-B0BC-0FF8F94D6CFE}"/>
    <dgm:cxn modelId="{0EB2DEA7-3526-4C63-B622-8695EAB1F61C}" srcId="{A5D41119-1962-42D9-9B60-BC600C59E61C}" destId="{C03A8AC6-DC3A-4B19-93D4-8B7431186E13}" srcOrd="2" destOrd="0" parTransId="{4C403D9A-52D5-45F2-81CC-35BB20B4C930}" sibTransId="{2EF8C888-EA27-4675-96B6-57AEB2BB2FBF}"/>
    <dgm:cxn modelId="{D3CB34AB-42C6-4285-8DAC-DBE8F529E09C}" srcId="{015E6982-D0F6-40DC-AB93-47E3F32D2E6D}" destId="{C1363D88-1598-4F48-BA77-6AEEB0ACCAD2}" srcOrd="1" destOrd="0" parTransId="{315596CA-9F2B-45D4-B3E5-63719299E030}" sibTransId="{CAD641A1-31CC-4697-B8D1-361DDDBA6907}"/>
    <dgm:cxn modelId="{2CA72FB2-A2BF-4DBD-A3B1-FA5CDC6C6077}" srcId="{015E6982-D0F6-40DC-AB93-47E3F32D2E6D}" destId="{D20DF162-4B8E-4F60-B858-8EC7C9641CD9}" srcOrd="0" destOrd="0" parTransId="{514D09D8-55EF-4454-81BE-9E13EEBB1DBB}" sibTransId="{042A8FC7-5695-417A-9F31-06375917015B}"/>
    <dgm:cxn modelId="{068817B3-D473-4BDB-A4FE-1E59D59963C9}" type="presOf" srcId="{5630AB1F-834B-4EC1-9E4B-81DE00AC165D}" destId="{9D12E68F-885A-4A10-A54F-E8A90674DC69}" srcOrd="0" destOrd="7" presId="urn:microsoft.com/office/officeart/2005/8/layout/chevron2"/>
    <dgm:cxn modelId="{5773DEB9-FBA7-4409-85C6-F911E9B57AFC}" type="presOf" srcId="{D20DF162-4B8E-4F60-B858-8EC7C9641CD9}" destId="{9D12E68F-885A-4A10-A54F-E8A90674DC69}" srcOrd="0" destOrd="0" presId="urn:microsoft.com/office/officeart/2005/8/layout/chevron2"/>
    <dgm:cxn modelId="{08B517BC-58DC-4545-A38A-92F9A60954AD}" srcId="{D66804CD-5608-49A9-B103-3E0B636A2BFF}" destId="{B14A7830-43AB-4311-BEA2-6F5B83AF307D}" srcOrd="5" destOrd="0" parTransId="{370F03EB-462A-40D8-8AF3-2933D065614C}" sibTransId="{CC1ADD1E-0ADA-4FB3-892E-0B62D52330C1}"/>
    <dgm:cxn modelId="{4617FFBC-F01F-470B-AEB7-08B6CF2723A1}" srcId="{A5D41119-1962-42D9-9B60-BC600C59E61C}" destId="{015E6982-D0F6-40DC-AB93-47E3F32D2E6D}" srcOrd="0" destOrd="0" parTransId="{162BC430-F020-4E32-AB19-44BA875D1D96}" sibTransId="{12BA5DDA-8BEC-4AB4-8F2E-E60313FBB2ED}"/>
    <dgm:cxn modelId="{4EED4ECA-3F29-49E2-9348-D373A2BC56D2}" srcId="{015E6982-D0F6-40DC-AB93-47E3F32D2E6D}" destId="{58220E42-355E-4D4A-B790-B618A5BB5429}" srcOrd="2" destOrd="0" parTransId="{014EF743-BE98-480E-AC38-7235AE78714E}" sibTransId="{A034E8A6-3641-4A0C-A410-F66804658499}"/>
    <dgm:cxn modelId="{026B99CE-1596-4578-B56C-BCEC3CD48819}" type="presOf" srcId="{015E6982-D0F6-40DC-AB93-47E3F32D2E6D}" destId="{FA53654E-1EC6-462E-81D2-6D4D207369B3}" srcOrd="0" destOrd="0" presId="urn:microsoft.com/office/officeart/2005/8/layout/chevron2"/>
    <dgm:cxn modelId="{8AA7FED4-DD77-46D7-A63F-D2B9E4F05739}" srcId="{C03A8AC6-DC3A-4B19-93D4-8B7431186E13}" destId="{8675B665-237A-473F-971E-62AA80A397EC}" srcOrd="0" destOrd="0" parTransId="{9B70CAA3-B6D1-475B-A365-762A35F66CCC}" sibTransId="{869DFA4C-F515-4803-A3A6-AEC064C0959C}"/>
    <dgm:cxn modelId="{93629BDB-667F-4CEF-BD4C-405912DF7227}" srcId="{D66804CD-5608-49A9-B103-3E0B636A2BFF}" destId="{FE6254E7-5943-4604-991C-54E02067787D}" srcOrd="3" destOrd="0" parTransId="{789C9DD1-ABDF-4121-917C-8976E369CA50}" sibTransId="{D9EEB386-72E0-4823-AFA1-935A658D1050}"/>
    <dgm:cxn modelId="{AFFBA4EA-00D8-4DEE-8778-73F4204AA4C5}" type="presOf" srcId="{A5D41119-1962-42D9-9B60-BC600C59E61C}" destId="{EA4B2BF3-F7B5-436E-920E-156E7CD34CF9}" srcOrd="0" destOrd="0" presId="urn:microsoft.com/office/officeart/2005/8/layout/chevron2"/>
    <dgm:cxn modelId="{73D100F6-27E6-4225-8842-3FEBC7EEAEBF}" type="presOf" srcId="{8675B665-237A-473F-971E-62AA80A397EC}" destId="{AA052422-2B7D-4375-BE5E-8D0FE90A1387}" srcOrd="0" destOrd="0" presId="urn:microsoft.com/office/officeart/2005/8/layout/chevron2"/>
    <dgm:cxn modelId="{8ED4D649-EF0C-4840-9FEB-C48A7ED9A13B}" type="presParOf" srcId="{EA4B2BF3-F7B5-436E-920E-156E7CD34CF9}" destId="{75095207-A446-4C56-8C9E-44AD56FB1BA6}" srcOrd="0" destOrd="0" presId="urn:microsoft.com/office/officeart/2005/8/layout/chevron2"/>
    <dgm:cxn modelId="{B380805B-B019-4ED7-9625-E16034D28439}" type="presParOf" srcId="{75095207-A446-4C56-8C9E-44AD56FB1BA6}" destId="{FA53654E-1EC6-462E-81D2-6D4D207369B3}" srcOrd="0" destOrd="0" presId="urn:microsoft.com/office/officeart/2005/8/layout/chevron2"/>
    <dgm:cxn modelId="{9530084A-4C84-4DE8-8020-3C068DFCEDCA}" type="presParOf" srcId="{75095207-A446-4C56-8C9E-44AD56FB1BA6}" destId="{9D12E68F-885A-4A10-A54F-E8A90674DC69}" srcOrd="1" destOrd="0" presId="urn:microsoft.com/office/officeart/2005/8/layout/chevron2"/>
    <dgm:cxn modelId="{7BB1DC63-950E-463C-A453-37952E0ECB80}" type="presParOf" srcId="{EA4B2BF3-F7B5-436E-920E-156E7CD34CF9}" destId="{4D219FF2-A87C-4B8B-8D7C-184E7B6F16C1}" srcOrd="1" destOrd="0" presId="urn:microsoft.com/office/officeart/2005/8/layout/chevron2"/>
    <dgm:cxn modelId="{1B7B7F89-F91D-4DFD-ABED-2472CEFD1FEC}" type="presParOf" srcId="{EA4B2BF3-F7B5-436E-920E-156E7CD34CF9}" destId="{F7F0AE04-1B79-4F7D-967E-E588C318FAE0}" srcOrd="2" destOrd="0" presId="urn:microsoft.com/office/officeart/2005/8/layout/chevron2"/>
    <dgm:cxn modelId="{A6518B0A-BB7F-4E6F-B645-34F9108AB63D}" type="presParOf" srcId="{F7F0AE04-1B79-4F7D-967E-E588C318FAE0}" destId="{1F11B2AF-EB89-4F89-9CA7-2C5438228952}" srcOrd="0" destOrd="0" presId="urn:microsoft.com/office/officeart/2005/8/layout/chevron2"/>
    <dgm:cxn modelId="{871D3084-B5FE-4F31-A98E-04F7D3FED53B}" type="presParOf" srcId="{F7F0AE04-1B79-4F7D-967E-E588C318FAE0}" destId="{CE48869A-F4E1-4AB1-A2A6-47C69AE8CD7A}" srcOrd="1" destOrd="0" presId="urn:microsoft.com/office/officeart/2005/8/layout/chevron2"/>
    <dgm:cxn modelId="{CDBF09FF-8F07-4CB4-9201-BB58901F8A84}" type="presParOf" srcId="{EA4B2BF3-F7B5-436E-920E-156E7CD34CF9}" destId="{7D2B9ED0-7612-48CD-88D9-75B5675501E5}" srcOrd="3" destOrd="0" presId="urn:microsoft.com/office/officeart/2005/8/layout/chevron2"/>
    <dgm:cxn modelId="{7BE206D8-10CC-49AB-BFF8-A6B521C9D220}" type="presParOf" srcId="{EA4B2BF3-F7B5-436E-920E-156E7CD34CF9}" destId="{B1DAF1F8-8FEA-4CF6-B352-E560CE62773E}" srcOrd="4" destOrd="0" presId="urn:microsoft.com/office/officeart/2005/8/layout/chevron2"/>
    <dgm:cxn modelId="{037FAFE0-A4CB-4DC7-B251-BAFF086DD511}" type="presParOf" srcId="{B1DAF1F8-8FEA-4CF6-B352-E560CE62773E}" destId="{9C999689-F9C9-445C-B450-A51C6146891E}" srcOrd="0" destOrd="0" presId="urn:microsoft.com/office/officeart/2005/8/layout/chevron2"/>
    <dgm:cxn modelId="{DF3CF7FF-4422-4A93-BF65-A946257FD154}" type="presParOf" srcId="{B1DAF1F8-8FEA-4CF6-B352-E560CE62773E}" destId="{AA052422-2B7D-4375-BE5E-8D0FE90A1387}"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53654E-1EC6-462E-81D2-6D4D207369B3}">
      <dsp:nvSpPr>
        <dsp:cNvPr id="0" name=""/>
        <dsp:cNvSpPr/>
      </dsp:nvSpPr>
      <dsp:spPr>
        <a:xfrm rot="5400000">
          <a:off x="-246999" y="249462"/>
          <a:ext cx="1646666" cy="115266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b="1" kern="1200"/>
            <a:t>Change Management Phase</a:t>
          </a:r>
        </a:p>
      </dsp:txBody>
      <dsp:txXfrm rot="-5400000">
        <a:off x="1" y="578795"/>
        <a:ext cx="1152666" cy="494000"/>
      </dsp:txXfrm>
    </dsp:sp>
    <dsp:sp modelId="{9D12E68F-885A-4A10-A54F-E8A90674DC69}">
      <dsp:nvSpPr>
        <dsp:cNvPr id="0" name=""/>
        <dsp:cNvSpPr/>
      </dsp:nvSpPr>
      <dsp:spPr>
        <a:xfrm rot="5400000">
          <a:off x="4817521" y="-3662391"/>
          <a:ext cx="1070333" cy="84000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IE" sz="600" kern="1200"/>
            <a:t>Formal arrangements with AIS should set out process and which change process are appropriate</a:t>
          </a:r>
        </a:p>
        <a:p>
          <a:pPr marL="57150" lvl="1" indent="-57150" algn="l" defTabSz="266700">
            <a:lnSpc>
              <a:spcPct val="90000"/>
            </a:lnSpc>
            <a:spcBef>
              <a:spcPct val="0"/>
            </a:spcBef>
            <a:spcAft>
              <a:spcPct val="15000"/>
            </a:spcAft>
            <a:buChar char="•"/>
          </a:pPr>
          <a:r>
            <a:rPr lang="en-IE" sz="600" kern="1200"/>
            <a:t> Identify responsible IAA Division for change oversight</a:t>
          </a:r>
        </a:p>
        <a:p>
          <a:pPr marL="57150" lvl="1" indent="-57150" algn="l" defTabSz="266700">
            <a:lnSpc>
              <a:spcPct val="90000"/>
            </a:lnSpc>
            <a:spcBef>
              <a:spcPct val="0"/>
            </a:spcBef>
            <a:spcAft>
              <a:spcPct val="15000"/>
            </a:spcAft>
            <a:buChar char="•"/>
          </a:pPr>
          <a:r>
            <a:rPr lang="en-IE" sz="600" kern="1200"/>
            <a:t>DO/SP change Processes</a:t>
          </a:r>
        </a:p>
        <a:p>
          <a:pPr marL="114300" lvl="2" indent="-57150" algn="l" defTabSz="266700">
            <a:lnSpc>
              <a:spcPct val="90000"/>
            </a:lnSpc>
            <a:spcBef>
              <a:spcPct val="0"/>
            </a:spcBef>
            <a:spcAft>
              <a:spcPct val="15000"/>
            </a:spcAft>
            <a:buChar char="•"/>
          </a:pPr>
          <a:r>
            <a:rPr lang="en-IE" sz="600" kern="1200"/>
            <a:t>Major Change - change approval</a:t>
          </a:r>
        </a:p>
        <a:p>
          <a:pPr marL="114300" lvl="2" indent="-57150" algn="l" defTabSz="266700">
            <a:lnSpc>
              <a:spcPct val="90000"/>
            </a:lnSpc>
            <a:spcBef>
              <a:spcPct val="0"/>
            </a:spcBef>
            <a:spcAft>
              <a:spcPct val="15000"/>
            </a:spcAft>
            <a:buChar char="•"/>
          </a:pPr>
          <a:r>
            <a:rPr lang="en-IE" sz="600" kern="1200"/>
            <a:t>Minor Change - possible no change approval required (admin change - notify CA only)</a:t>
          </a:r>
        </a:p>
        <a:p>
          <a:pPr marL="57150" lvl="1" indent="-57150" algn="l" defTabSz="266700">
            <a:lnSpc>
              <a:spcPct val="90000"/>
            </a:lnSpc>
            <a:spcBef>
              <a:spcPct val="0"/>
            </a:spcBef>
            <a:spcAft>
              <a:spcPct val="15000"/>
            </a:spcAft>
            <a:buChar char="•"/>
          </a:pPr>
          <a:r>
            <a:rPr lang="en-IE" sz="600" kern="1200"/>
            <a:t>ensure that the data quality requirements (DQRs) for each data item are supplied according to the aeronautical data catalogue</a:t>
          </a:r>
        </a:p>
        <a:p>
          <a:pPr marL="57150" lvl="1" indent="-57150" algn="l" defTabSz="266700">
            <a:lnSpc>
              <a:spcPct val="90000"/>
            </a:lnSpc>
            <a:spcBef>
              <a:spcPct val="0"/>
            </a:spcBef>
            <a:spcAft>
              <a:spcPct val="15000"/>
            </a:spcAft>
            <a:buChar char="•"/>
          </a:pPr>
          <a:r>
            <a:rPr lang="en-IE" sz="600" kern="1200"/>
            <a:t>Change management approval by CA if appropriate</a:t>
          </a:r>
        </a:p>
        <a:p>
          <a:pPr marL="57150" lvl="1" indent="-57150" algn="l" defTabSz="266700">
            <a:lnSpc>
              <a:spcPct val="90000"/>
            </a:lnSpc>
            <a:spcBef>
              <a:spcPct val="0"/>
            </a:spcBef>
            <a:spcAft>
              <a:spcPct val="15000"/>
            </a:spcAft>
            <a:buChar char="•"/>
          </a:pPr>
          <a:r>
            <a:rPr lang="en-IE" sz="600" kern="1200"/>
            <a:t>approval relates to certificate / Licence requirements (management of change)</a:t>
          </a:r>
        </a:p>
        <a:p>
          <a:pPr marL="57150" lvl="1" indent="-57150" algn="l" defTabSz="266700">
            <a:lnSpc>
              <a:spcPct val="90000"/>
            </a:lnSpc>
            <a:spcBef>
              <a:spcPct val="0"/>
            </a:spcBef>
            <a:spcAft>
              <a:spcPct val="15000"/>
            </a:spcAft>
            <a:buChar char="•"/>
          </a:pPr>
          <a:r>
            <a:rPr lang="en-IE" sz="600" kern="1200"/>
            <a:t>Are Charts Included - ANSD (Annex 4/ ADRD  data check) 30 days? approval process </a:t>
          </a:r>
        </a:p>
      </dsp:txBody>
      <dsp:txXfrm rot="-5400000">
        <a:off x="1152667" y="54712"/>
        <a:ext cx="8347793" cy="965835"/>
      </dsp:txXfrm>
    </dsp:sp>
    <dsp:sp modelId="{1F11B2AF-EB89-4F89-9CA7-2C5438228952}">
      <dsp:nvSpPr>
        <dsp:cNvPr id="0" name=""/>
        <dsp:cNvSpPr/>
      </dsp:nvSpPr>
      <dsp:spPr>
        <a:xfrm rot="5400000">
          <a:off x="-246999" y="1854827"/>
          <a:ext cx="1646666" cy="115266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b="1" kern="1200"/>
            <a:t>AIS Processing Phase</a:t>
          </a:r>
        </a:p>
      </dsp:txBody>
      <dsp:txXfrm rot="-5400000">
        <a:off x="1" y="2184160"/>
        <a:ext cx="1152666" cy="494000"/>
      </dsp:txXfrm>
    </dsp:sp>
    <dsp:sp modelId="{CE48869A-F4E1-4AB1-A2A6-47C69AE8CD7A}">
      <dsp:nvSpPr>
        <dsp:cNvPr id="0" name=""/>
        <dsp:cNvSpPr/>
      </dsp:nvSpPr>
      <dsp:spPr>
        <a:xfrm rot="5400000">
          <a:off x="4671805" y="-2057027"/>
          <a:ext cx="1361763" cy="84000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Font typeface="+mj-lt"/>
            <a:buNone/>
          </a:pPr>
          <a:r>
            <a:rPr lang="en-GB" sz="600" kern="1200"/>
            <a:t>The data originator must supply each data item in line with their formal arrangements with the AIS service provider.</a:t>
          </a:r>
          <a:endParaRPr lang="en-IE" sz="600" kern="1200"/>
        </a:p>
        <a:p>
          <a:pPr marL="57150" lvl="1" indent="-57150" algn="l" defTabSz="266700">
            <a:lnSpc>
              <a:spcPct val="90000"/>
            </a:lnSpc>
            <a:spcBef>
              <a:spcPct val="0"/>
            </a:spcBef>
            <a:spcAft>
              <a:spcPct val="15000"/>
            </a:spcAft>
            <a:buFont typeface="+mj-lt"/>
            <a:buNone/>
          </a:pPr>
          <a:r>
            <a:rPr lang="en-GB" sz="600" kern="1200"/>
            <a:t>The data originator and the AIS service provider must ensure that the aeronautical data and aeronautical information is in compliance with Aeronautical data catalogue requirements.</a:t>
          </a:r>
          <a:endParaRPr lang="en-IE" sz="600" kern="1200"/>
        </a:p>
        <a:p>
          <a:pPr marL="57150" lvl="1" indent="-57150" algn="l" defTabSz="266700">
            <a:lnSpc>
              <a:spcPct val="90000"/>
            </a:lnSpc>
            <a:spcBef>
              <a:spcPct val="0"/>
            </a:spcBef>
            <a:spcAft>
              <a:spcPct val="15000"/>
            </a:spcAft>
            <a:buFont typeface="+mj-lt"/>
            <a:buNone/>
          </a:pPr>
          <a:r>
            <a:rPr lang="en-GB" sz="600" kern="1200"/>
            <a:t>The AIS service provider checks the submission to ensure that it is in line with the formal arrangements and has successfully gone through the change management process, including competent authority engagement.</a:t>
          </a:r>
          <a:endParaRPr lang="en-IE" sz="600" kern="1200"/>
        </a:p>
        <a:p>
          <a:pPr marL="57150" lvl="1" indent="-57150" algn="l" defTabSz="266700">
            <a:lnSpc>
              <a:spcPct val="90000"/>
            </a:lnSpc>
            <a:spcBef>
              <a:spcPct val="0"/>
            </a:spcBef>
            <a:spcAft>
              <a:spcPct val="15000"/>
            </a:spcAft>
            <a:buFont typeface="+mj-lt"/>
            <a:buNone/>
          </a:pPr>
          <a:r>
            <a:rPr lang="en-GB" sz="600" kern="1200"/>
            <a:t>The AIS service provider must format the submission in line with regulatory requirements.</a:t>
          </a:r>
          <a:endParaRPr lang="en-IE" sz="600" kern="1200"/>
        </a:p>
        <a:p>
          <a:pPr marL="57150" lvl="1" indent="-57150" algn="l" defTabSz="266700">
            <a:lnSpc>
              <a:spcPct val="90000"/>
            </a:lnSpc>
            <a:spcBef>
              <a:spcPct val="0"/>
            </a:spcBef>
            <a:spcAft>
              <a:spcPct val="15000"/>
            </a:spcAft>
            <a:buFont typeface="+mj-lt"/>
            <a:buNone/>
          </a:pPr>
          <a:r>
            <a:rPr lang="en-GB" sz="600" kern="1200"/>
            <a:t>The AIS service provider coordinates the draft formatted submission with the authorised data originator in line with their formal arrangements. </a:t>
          </a:r>
          <a:endParaRPr lang="en-IE" sz="600" kern="1200"/>
        </a:p>
        <a:p>
          <a:pPr marL="57150" lvl="1" indent="-57150" algn="l" defTabSz="266700">
            <a:lnSpc>
              <a:spcPct val="90000"/>
            </a:lnSpc>
            <a:spcBef>
              <a:spcPct val="0"/>
            </a:spcBef>
            <a:spcAft>
              <a:spcPct val="15000"/>
            </a:spcAft>
            <a:buFont typeface="+mj-lt"/>
            <a:buNone/>
          </a:pPr>
          <a:r>
            <a:rPr lang="en-GB" sz="600" kern="1200"/>
            <a:t>The AIS service provider must submit the draft submission to the competent authority for a review of formatting etc.. N</a:t>
          </a:r>
          <a:r>
            <a:rPr lang="en-IE" sz="600" kern="1200"/>
            <a:t>o new information is inserted at this stage. </a:t>
          </a:r>
        </a:p>
        <a:p>
          <a:pPr marL="57150" lvl="1" indent="-57150" algn="l" defTabSz="266700">
            <a:lnSpc>
              <a:spcPct val="90000"/>
            </a:lnSpc>
            <a:spcBef>
              <a:spcPct val="0"/>
            </a:spcBef>
            <a:spcAft>
              <a:spcPct val="15000"/>
            </a:spcAft>
            <a:buFont typeface="+mj-lt"/>
            <a:buNone/>
          </a:pPr>
          <a:r>
            <a:rPr lang="en-IE" sz="600" kern="1200"/>
            <a:t>Approval for publication is given.</a:t>
          </a:r>
        </a:p>
      </dsp:txBody>
      <dsp:txXfrm rot="-5400000">
        <a:off x="1152666" y="1528588"/>
        <a:ext cx="8333566" cy="1228811"/>
      </dsp:txXfrm>
    </dsp:sp>
    <dsp:sp modelId="{9C999689-F9C9-445C-B450-A51C6146891E}">
      <dsp:nvSpPr>
        <dsp:cNvPr id="0" name=""/>
        <dsp:cNvSpPr/>
      </dsp:nvSpPr>
      <dsp:spPr>
        <a:xfrm rot="5400000">
          <a:off x="-246999" y="3314476"/>
          <a:ext cx="1646666" cy="115266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b="1" kern="1200"/>
            <a:t>AIRAC CYCLE </a:t>
          </a:r>
        </a:p>
      </dsp:txBody>
      <dsp:txXfrm rot="-5400000">
        <a:off x="1" y="3643809"/>
        <a:ext cx="1152666" cy="494000"/>
      </dsp:txXfrm>
    </dsp:sp>
    <dsp:sp modelId="{AA052422-2B7D-4375-BE5E-8D0FE90A1387}">
      <dsp:nvSpPr>
        <dsp:cNvPr id="0" name=""/>
        <dsp:cNvSpPr/>
      </dsp:nvSpPr>
      <dsp:spPr>
        <a:xfrm rot="5400000">
          <a:off x="4817521" y="-597377"/>
          <a:ext cx="1070333" cy="84000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IE" sz="600" kern="1200"/>
            <a:t>1 or 2 cycles depending on Data </a:t>
          </a:r>
        </a:p>
      </dsp:txBody>
      <dsp:txXfrm rot="-5400000">
        <a:off x="1152667" y="3119726"/>
        <a:ext cx="8347793" cy="9658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24F43FB813324DA855A7D7D4F84D5E" ma:contentTypeVersion="0" ma:contentTypeDescription="Create a new document." ma:contentTypeScope="" ma:versionID="993f1b830a253273290edc7ee3c1c3b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B27D223-260F-4E2C-851B-FD689E670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02BF51-EB6C-4F51-9368-83DCE5D34A79}">
  <ds:schemaRefs>
    <ds:schemaRef ds:uri="http://schemas.microsoft.com/sharepoint/v3/contenttype/forms"/>
  </ds:schemaRefs>
</ds:datastoreItem>
</file>

<file path=customXml/itemProps3.xml><?xml version="1.0" encoding="utf-8"?>
<ds:datastoreItem xmlns:ds="http://schemas.openxmlformats.org/officeDocument/2006/customXml" ds:itemID="{2B12EBB2-7CD9-418B-A7CA-4B13490607BC}">
  <ds:schemaRefs>
    <ds:schemaRef ds:uri="http://schemas.openxmlformats.org/officeDocument/2006/bibliography"/>
  </ds:schemaRefs>
</ds:datastoreItem>
</file>

<file path=customXml/itemProps4.xml><?xml version="1.0" encoding="utf-8"?>
<ds:datastoreItem xmlns:ds="http://schemas.openxmlformats.org/officeDocument/2006/customXml" ds:itemID="{AB63E614-557D-4B94-B5E7-BD890104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4668</Words>
  <Characters>26610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Company/>
  <LinksUpToDate>false</LinksUpToDate>
  <CharactersWithSpaces>31216</CharactersWithSpaces>
  <SharedDoc>false</SharedDoc>
  <HLinks>
    <vt:vector size="138" baseType="variant">
      <vt:variant>
        <vt:i4>524341</vt:i4>
      </vt:variant>
      <vt:variant>
        <vt:i4>135</vt:i4>
      </vt:variant>
      <vt:variant>
        <vt:i4>0</vt:i4>
      </vt:variant>
      <vt:variant>
        <vt:i4>5</vt:i4>
      </vt:variant>
      <vt:variant>
        <vt:lpwstr>mailto:airspace@iaa.ie</vt:lpwstr>
      </vt:variant>
      <vt:variant>
        <vt:lpwstr/>
      </vt:variant>
      <vt:variant>
        <vt:i4>1048637</vt:i4>
      </vt:variant>
      <vt:variant>
        <vt:i4>128</vt:i4>
      </vt:variant>
      <vt:variant>
        <vt:i4>0</vt:i4>
      </vt:variant>
      <vt:variant>
        <vt:i4>5</vt:i4>
      </vt:variant>
      <vt:variant>
        <vt:lpwstr/>
      </vt:variant>
      <vt:variant>
        <vt:lpwstr>_Toc146526803</vt:lpwstr>
      </vt:variant>
      <vt:variant>
        <vt:i4>1048637</vt:i4>
      </vt:variant>
      <vt:variant>
        <vt:i4>122</vt:i4>
      </vt:variant>
      <vt:variant>
        <vt:i4>0</vt:i4>
      </vt:variant>
      <vt:variant>
        <vt:i4>5</vt:i4>
      </vt:variant>
      <vt:variant>
        <vt:lpwstr/>
      </vt:variant>
      <vt:variant>
        <vt:lpwstr>_Toc146526802</vt:lpwstr>
      </vt:variant>
      <vt:variant>
        <vt:i4>1048637</vt:i4>
      </vt:variant>
      <vt:variant>
        <vt:i4>116</vt:i4>
      </vt:variant>
      <vt:variant>
        <vt:i4>0</vt:i4>
      </vt:variant>
      <vt:variant>
        <vt:i4>5</vt:i4>
      </vt:variant>
      <vt:variant>
        <vt:lpwstr/>
      </vt:variant>
      <vt:variant>
        <vt:lpwstr>_Toc146526801</vt:lpwstr>
      </vt:variant>
      <vt:variant>
        <vt:i4>1048637</vt:i4>
      </vt:variant>
      <vt:variant>
        <vt:i4>110</vt:i4>
      </vt:variant>
      <vt:variant>
        <vt:i4>0</vt:i4>
      </vt:variant>
      <vt:variant>
        <vt:i4>5</vt:i4>
      </vt:variant>
      <vt:variant>
        <vt:lpwstr/>
      </vt:variant>
      <vt:variant>
        <vt:lpwstr>_Toc146526800</vt:lpwstr>
      </vt:variant>
      <vt:variant>
        <vt:i4>1638450</vt:i4>
      </vt:variant>
      <vt:variant>
        <vt:i4>104</vt:i4>
      </vt:variant>
      <vt:variant>
        <vt:i4>0</vt:i4>
      </vt:variant>
      <vt:variant>
        <vt:i4>5</vt:i4>
      </vt:variant>
      <vt:variant>
        <vt:lpwstr/>
      </vt:variant>
      <vt:variant>
        <vt:lpwstr>_Toc146526799</vt:lpwstr>
      </vt:variant>
      <vt:variant>
        <vt:i4>1638450</vt:i4>
      </vt:variant>
      <vt:variant>
        <vt:i4>98</vt:i4>
      </vt:variant>
      <vt:variant>
        <vt:i4>0</vt:i4>
      </vt:variant>
      <vt:variant>
        <vt:i4>5</vt:i4>
      </vt:variant>
      <vt:variant>
        <vt:lpwstr/>
      </vt:variant>
      <vt:variant>
        <vt:lpwstr>_Toc146526798</vt:lpwstr>
      </vt:variant>
      <vt:variant>
        <vt:i4>1638450</vt:i4>
      </vt:variant>
      <vt:variant>
        <vt:i4>92</vt:i4>
      </vt:variant>
      <vt:variant>
        <vt:i4>0</vt:i4>
      </vt:variant>
      <vt:variant>
        <vt:i4>5</vt:i4>
      </vt:variant>
      <vt:variant>
        <vt:lpwstr/>
      </vt:variant>
      <vt:variant>
        <vt:lpwstr>_Toc146526797</vt:lpwstr>
      </vt:variant>
      <vt:variant>
        <vt:i4>1638450</vt:i4>
      </vt:variant>
      <vt:variant>
        <vt:i4>86</vt:i4>
      </vt:variant>
      <vt:variant>
        <vt:i4>0</vt:i4>
      </vt:variant>
      <vt:variant>
        <vt:i4>5</vt:i4>
      </vt:variant>
      <vt:variant>
        <vt:lpwstr/>
      </vt:variant>
      <vt:variant>
        <vt:lpwstr>_Toc146526796</vt:lpwstr>
      </vt:variant>
      <vt:variant>
        <vt:i4>1638450</vt:i4>
      </vt:variant>
      <vt:variant>
        <vt:i4>80</vt:i4>
      </vt:variant>
      <vt:variant>
        <vt:i4>0</vt:i4>
      </vt:variant>
      <vt:variant>
        <vt:i4>5</vt:i4>
      </vt:variant>
      <vt:variant>
        <vt:lpwstr/>
      </vt:variant>
      <vt:variant>
        <vt:lpwstr>_Toc146526795</vt:lpwstr>
      </vt:variant>
      <vt:variant>
        <vt:i4>1638450</vt:i4>
      </vt:variant>
      <vt:variant>
        <vt:i4>74</vt:i4>
      </vt:variant>
      <vt:variant>
        <vt:i4>0</vt:i4>
      </vt:variant>
      <vt:variant>
        <vt:i4>5</vt:i4>
      </vt:variant>
      <vt:variant>
        <vt:lpwstr/>
      </vt:variant>
      <vt:variant>
        <vt:lpwstr>_Toc146526794</vt:lpwstr>
      </vt:variant>
      <vt:variant>
        <vt:i4>1638450</vt:i4>
      </vt:variant>
      <vt:variant>
        <vt:i4>68</vt:i4>
      </vt:variant>
      <vt:variant>
        <vt:i4>0</vt:i4>
      </vt:variant>
      <vt:variant>
        <vt:i4>5</vt:i4>
      </vt:variant>
      <vt:variant>
        <vt:lpwstr/>
      </vt:variant>
      <vt:variant>
        <vt:lpwstr>_Toc146526793</vt:lpwstr>
      </vt:variant>
      <vt:variant>
        <vt:i4>1638450</vt:i4>
      </vt:variant>
      <vt:variant>
        <vt:i4>62</vt:i4>
      </vt:variant>
      <vt:variant>
        <vt:i4>0</vt:i4>
      </vt:variant>
      <vt:variant>
        <vt:i4>5</vt:i4>
      </vt:variant>
      <vt:variant>
        <vt:lpwstr/>
      </vt:variant>
      <vt:variant>
        <vt:lpwstr>_Toc146526792</vt:lpwstr>
      </vt:variant>
      <vt:variant>
        <vt:i4>1638450</vt:i4>
      </vt:variant>
      <vt:variant>
        <vt:i4>56</vt:i4>
      </vt:variant>
      <vt:variant>
        <vt:i4>0</vt:i4>
      </vt:variant>
      <vt:variant>
        <vt:i4>5</vt:i4>
      </vt:variant>
      <vt:variant>
        <vt:lpwstr/>
      </vt:variant>
      <vt:variant>
        <vt:lpwstr>_Toc146526791</vt:lpwstr>
      </vt:variant>
      <vt:variant>
        <vt:i4>1638450</vt:i4>
      </vt:variant>
      <vt:variant>
        <vt:i4>50</vt:i4>
      </vt:variant>
      <vt:variant>
        <vt:i4>0</vt:i4>
      </vt:variant>
      <vt:variant>
        <vt:i4>5</vt:i4>
      </vt:variant>
      <vt:variant>
        <vt:lpwstr/>
      </vt:variant>
      <vt:variant>
        <vt:lpwstr>_Toc146526790</vt:lpwstr>
      </vt:variant>
      <vt:variant>
        <vt:i4>1572914</vt:i4>
      </vt:variant>
      <vt:variant>
        <vt:i4>44</vt:i4>
      </vt:variant>
      <vt:variant>
        <vt:i4>0</vt:i4>
      </vt:variant>
      <vt:variant>
        <vt:i4>5</vt:i4>
      </vt:variant>
      <vt:variant>
        <vt:lpwstr/>
      </vt:variant>
      <vt:variant>
        <vt:lpwstr>_Toc146526789</vt:lpwstr>
      </vt:variant>
      <vt:variant>
        <vt:i4>1572914</vt:i4>
      </vt:variant>
      <vt:variant>
        <vt:i4>38</vt:i4>
      </vt:variant>
      <vt:variant>
        <vt:i4>0</vt:i4>
      </vt:variant>
      <vt:variant>
        <vt:i4>5</vt:i4>
      </vt:variant>
      <vt:variant>
        <vt:lpwstr/>
      </vt:variant>
      <vt:variant>
        <vt:lpwstr>_Toc146526788</vt:lpwstr>
      </vt:variant>
      <vt:variant>
        <vt:i4>1572914</vt:i4>
      </vt:variant>
      <vt:variant>
        <vt:i4>32</vt:i4>
      </vt:variant>
      <vt:variant>
        <vt:i4>0</vt:i4>
      </vt:variant>
      <vt:variant>
        <vt:i4>5</vt:i4>
      </vt:variant>
      <vt:variant>
        <vt:lpwstr/>
      </vt:variant>
      <vt:variant>
        <vt:lpwstr>_Toc146526787</vt:lpwstr>
      </vt:variant>
      <vt:variant>
        <vt:i4>1572914</vt:i4>
      </vt:variant>
      <vt:variant>
        <vt:i4>26</vt:i4>
      </vt:variant>
      <vt:variant>
        <vt:i4>0</vt:i4>
      </vt:variant>
      <vt:variant>
        <vt:i4>5</vt:i4>
      </vt:variant>
      <vt:variant>
        <vt:lpwstr/>
      </vt:variant>
      <vt:variant>
        <vt:lpwstr>_Toc146526786</vt:lpwstr>
      </vt:variant>
      <vt:variant>
        <vt:i4>1572914</vt:i4>
      </vt:variant>
      <vt:variant>
        <vt:i4>20</vt:i4>
      </vt:variant>
      <vt:variant>
        <vt:i4>0</vt:i4>
      </vt:variant>
      <vt:variant>
        <vt:i4>5</vt:i4>
      </vt:variant>
      <vt:variant>
        <vt:lpwstr/>
      </vt:variant>
      <vt:variant>
        <vt:lpwstr>_Toc146526785</vt:lpwstr>
      </vt:variant>
      <vt:variant>
        <vt:i4>1572914</vt:i4>
      </vt:variant>
      <vt:variant>
        <vt:i4>14</vt:i4>
      </vt:variant>
      <vt:variant>
        <vt:i4>0</vt:i4>
      </vt:variant>
      <vt:variant>
        <vt:i4>5</vt:i4>
      </vt:variant>
      <vt:variant>
        <vt:lpwstr/>
      </vt:variant>
      <vt:variant>
        <vt:lpwstr>_Toc146526784</vt:lpwstr>
      </vt:variant>
      <vt:variant>
        <vt:i4>1572914</vt:i4>
      </vt:variant>
      <vt:variant>
        <vt:i4>8</vt:i4>
      </vt:variant>
      <vt:variant>
        <vt:i4>0</vt:i4>
      </vt:variant>
      <vt:variant>
        <vt:i4>5</vt:i4>
      </vt:variant>
      <vt:variant>
        <vt:lpwstr/>
      </vt:variant>
      <vt:variant>
        <vt:lpwstr>_Toc146526783</vt:lpwstr>
      </vt:variant>
      <vt:variant>
        <vt:i4>1572914</vt:i4>
      </vt:variant>
      <vt:variant>
        <vt:i4>2</vt:i4>
      </vt:variant>
      <vt:variant>
        <vt:i4>0</vt:i4>
      </vt:variant>
      <vt:variant>
        <vt:i4>5</vt:i4>
      </vt:variant>
      <vt:variant>
        <vt:lpwstr/>
      </vt:variant>
      <vt:variant>
        <vt:lpwstr>_Toc146526782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subject/>
  <dc:creator>Brendan WOODS</dc:creator>
  <cp:keywords/>
  <cp:lastModifiedBy>Paul KENNEDY</cp:lastModifiedBy>
  <cp:revision>14</cp:revision>
  <cp:lastPrinted>2022-01-31T04:20:00Z</cp:lastPrinted>
  <dcterms:created xsi:type="dcterms:W3CDTF">2024-02-28T06:59:00Z</dcterms:created>
  <dcterms:modified xsi:type="dcterms:W3CDTF">2024-03-07T11:20:00Z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Forms</vt:lpwstr>
  </property>
  <property fmtid="{D5CDD505-2E9C-101B-9397-08002B2CF9AE}" pid="3" name="Section">
    <vt:lpwstr>SAFETY REGULATION DEPARTMENT</vt:lpwstr>
  </property>
  <property fmtid="{D5CDD505-2E9C-101B-9397-08002B2CF9AE}" pid="4" name="Reference Number">
    <vt:lpwstr>SRD.F.001</vt:lpwstr>
  </property>
  <property fmtid="{D5CDD505-2E9C-101B-9397-08002B2CF9AE}" pid="5" name="_Status">
    <vt:lpwstr>Published</vt:lpwstr>
  </property>
  <property fmtid="{D5CDD505-2E9C-101B-9397-08002B2CF9AE}" pid="6" name="ContentTypeId">
    <vt:lpwstr>0x01010900E8F8755B3322AB4589326E7F5F24B158006B3DFC7F934ED849924915C142D177BE</vt:lpwstr>
  </property>
  <property fmtid="{D5CDD505-2E9C-101B-9397-08002B2CF9AE}" pid="7" name="Procedure manual section">
    <vt:lpwstr>1</vt:lpwstr>
  </property>
  <property fmtid="{D5CDD505-2E9C-101B-9397-08002B2CF9AE}" pid="8" name="Responsible Person">
    <vt:lpwstr>1</vt:lpwstr>
  </property>
</Properties>
</file>